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5FD0" w:rsidRPr="00B33EE6" w:rsidRDefault="006F5FD0">
      <w:pPr>
        <w:jc w:val="center"/>
        <w:rPr>
          <w:rStyle w:val="Strong"/>
          <w:sz w:val="28"/>
          <w:szCs w:val="28"/>
          <w:lang w:val="en-GB"/>
        </w:rPr>
      </w:pPr>
      <w:r w:rsidRPr="00B33EE6">
        <w:rPr>
          <w:b/>
          <w:sz w:val="28"/>
          <w:szCs w:val="28"/>
          <w:lang w:val="en-GB"/>
        </w:rPr>
        <w:t xml:space="preserve">SERVICE </w:t>
      </w:r>
      <w:r w:rsidR="00FA17FC" w:rsidRPr="00B33EE6">
        <w:rPr>
          <w:b/>
          <w:sz w:val="28"/>
          <w:szCs w:val="28"/>
          <w:lang w:val="en-GB"/>
        </w:rPr>
        <w:t xml:space="preserve">CONTRACT </w:t>
      </w:r>
      <w:r w:rsidRPr="00B33EE6">
        <w:rPr>
          <w:b/>
          <w:sz w:val="28"/>
          <w:szCs w:val="28"/>
          <w:lang w:val="en-GB"/>
        </w:rPr>
        <w:t>NOTICE</w:t>
      </w:r>
    </w:p>
    <w:p w:rsidR="002B342D" w:rsidRDefault="002B342D" w:rsidP="002B342D">
      <w:pPr>
        <w:ind w:left="709" w:hanging="349"/>
        <w:jc w:val="center"/>
        <w:outlineLvl w:val="0"/>
        <w:rPr>
          <w:rStyle w:val="Strong"/>
          <w:sz w:val="28"/>
          <w:szCs w:val="28"/>
          <w:lang w:val="en-GB"/>
        </w:rPr>
      </w:pPr>
      <w:r w:rsidRPr="00361B1D">
        <w:rPr>
          <w:rStyle w:val="Strong"/>
          <w:sz w:val="28"/>
          <w:szCs w:val="28"/>
          <w:lang w:val="en-GB"/>
        </w:rPr>
        <w:t>TENDER PROCEDURE FOR EXTERNAL</w:t>
      </w:r>
      <w:r>
        <w:rPr>
          <w:rStyle w:val="Strong"/>
          <w:sz w:val="28"/>
          <w:szCs w:val="28"/>
          <w:lang w:val="en-GB"/>
        </w:rPr>
        <w:t xml:space="preserve"> </w:t>
      </w:r>
      <w:r w:rsidRPr="00361B1D">
        <w:rPr>
          <w:rStyle w:val="Strong"/>
          <w:sz w:val="28"/>
          <w:szCs w:val="28"/>
          <w:lang w:val="en-GB"/>
        </w:rPr>
        <w:t>SERVICES</w:t>
      </w:r>
    </w:p>
    <w:p w:rsidR="002B342D" w:rsidRDefault="002B342D" w:rsidP="002B342D">
      <w:pPr>
        <w:ind w:left="709" w:hanging="349"/>
        <w:jc w:val="center"/>
        <w:outlineLvl w:val="0"/>
        <w:rPr>
          <w:rStyle w:val="Strong"/>
          <w:sz w:val="28"/>
          <w:szCs w:val="28"/>
          <w:lang w:val="en-GB"/>
        </w:rPr>
      </w:pPr>
      <w:r>
        <w:rPr>
          <w:rStyle w:val="Strong"/>
          <w:sz w:val="28"/>
          <w:szCs w:val="28"/>
          <w:lang w:val="en-GB"/>
        </w:rPr>
        <w:t>for web development,</w:t>
      </w:r>
      <w:r w:rsidRPr="005C1903">
        <w:t xml:space="preserve"> </w:t>
      </w:r>
      <w:r>
        <w:rPr>
          <w:rStyle w:val="Strong"/>
          <w:sz w:val="28"/>
          <w:szCs w:val="28"/>
          <w:lang w:val="en-GB"/>
        </w:rPr>
        <w:t>w</w:t>
      </w:r>
      <w:r w:rsidRPr="005C1903">
        <w:rPr>
          <w:rStyle w:val="Strong"/>
          <w:sz w:val="28"/>
          <w:szCs w:val="28"/>
          <w:lang w:val="en-GB"/>
        </w:rPr>
        <w:t>ebsite support, service and maintenance</w:t>
      </w:r>
      <w:r>
        <w:rPr>
          <w:rStyle w:val="Strong"/>
          <w:sz w:val="28"/>
          <w:szCs w:val="28"/>
          <w:lang w:val="en-GB"/>
        </w:rPr>
        <w:t>, and hosting for STRASS project</w:t>
      </w:r>
    </w:p>
    <w:p w:rsidR="002B342D" w:rsidRPr="00361B1D" w:rsidRDefault="002B342D" w:rsidP="002B342D">
      <w:pPr>
        <w:ind w:left="709" w:hanging="349"/>
        <w:jc w:val="center"/>
        <w:outlineLvl w:val="0"/>
        <w:rPr>
          <w:rStyle w:val="Strong"/>
          <w:sz w:val="28"/>
          <w:szCs w:val="28"/>
          <w:lang w:val="en-GB"/>
        </w:rPr>
      </w:pPr>
    </w:p>
    <w:p w:rsidR="002B342D" w:rsidRPr="00B33EE6" w:rsidRDefault="002B342D" w:rsidP="002B342D">
      <w:pPr>
        <w:ind w:left="709" w:hanging="349"/>
        <w:jc w:val="center"/>
        <w:outlineLvl w:val="0"/>
        <w:rPr>
          <w:rStyle w:val="Strong"/>
          <w:sz w:val="22"/>
          <w:szCs w:val="22"/>
          <w:lang w:val="en-GB"/>
        </w:rPr>
      </w:pPr>
      <w:r w:rsidRPr="00361B1D">
        <w:rPr>
          <w:rStyle w:val="Strong"/>
          <w:sz w:val="28"/>
          <w:szCs w:val="28"/>
          <w:lang w:val="en-GB"/>
        </w:rPr>
        <w:t>in Skopje, The Republic of North Macedonia</w:t>
      </w:r>
    </w:p>
    <w:p w:rsidR="00571687" w:rsidRPr="00B33EE6" w:rsidRDefault="00571687" w:rsidP="00584BF4">
      <w:pPr>
        <w:ind w:left="709" w:hanging="349"/>
        <w:outlineLvl w:val="0"/>
        <w:rPr>
          <w:rStyle w:val="Strong"/>
          <w:sz w:val="22"/>
          <w:szCs w:val="22"/>
          <w:lang w:val="en-GB"/>
        </w:rPr>
      </w:pPr>
    </w:p>
    <w:p w:rsidR="006F5FD0" w:rsidRPr="00B33EE6" w:rsidRDefault="007727F3" w:rsidP="00584BF4">
      <w:pPr>
        <w:ind w:left="709" w:hanging="349"/>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rsidR="002B342D" w:rsidRPr="00B33EE6" w:rsidRDefault="002B342D" w:rsidP="002B342D">
      <w:pPr>
        <w:pStyle w:val="Blockquote"/>
        <w:rPr>
          <w:i/>
          <w:sz w:val="22"/>
          <w:szCs w:val="22"/>
          <w:lang w:val="en-GB"/>
        </w:rPr>
      </w:pPr>
      <w:r>
        <w:rPr>
          <w:rStyle w:val="Emphasis"/>
          <w:i w:val="0"/>
          <w:sz w:val="22"/>
          <w:szCs w:val="22"/>
          <w:lang w:val="en-GB"/>
        </w:rPr>
        <w:t>CN1-S.O2.1-SC006/TD6</w:t>
      </w:r>
    </w:p>
    <w:p w:rsidR="006F5FD0" w:rsidRPr="00B33EE6" w:rsidRDefault="007727F3" w:rsidP="00584BF4">
      <w:pPr>
        <w:ind w:left="709" w:hanging="349"/>
        <w:outlineLvl w:val="0"/>
        <w:rPr>
          <w:sz w:val="22"/>
          <w:szCs w:val="22"/>
          <w:lang w:val="en-GB"/>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rsidR="006F5FD0" w:rsidRPr="00B33EE6" w:rsidRDefault="002B342D" w:rsidP="00C867B9">
      <w:pPr>
        <w:pStyle w:val="Blockquote"/>
        <w:ind w:left="0"/>
        <w:jc w:val="both"/>
        <w:rPr>
          <w:sz w:val="22"/>
          <w:szCs w:val="22"/>
          <w:lang w:val="en-GB"/>
        </w:rPr>
      </w:pPr>
      <w:r w:rsidRPr="002B342D">
        <w:rPr>
          <w:sz w:val="22"/>
          <w:szCs w:val="22"/>
          <w:lang w:val="en-GB"/>
        </w:rPr>
        <w:t xml:space="preserve">      </w:t>
      </w:r>
      <w:r w:rsidR="00F60220" w:rsidRPr="002B342D">
        <w:rPr>
          <w:sz w:val="22"/>
          <w:szCs w:val="22"/>
          <w:lang w:val="en-GB"/>
        </w:rPr>
        <w:t>Single tender</w:t>
      </w:r>
    </w:p>
    <w:p w:rsidR="00971962" w:rsidRPr="00B33EE6" w:rsidRDefault="006F5FD0" w:rsidP="00971962">
      <w:pPr>
        <w:ind w:left="709" w:hanging="349"/>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rsidR="002B342D" w:rsidRDefault="002B342D" w:rsidP="002B342D">
      <w:pPr>
        <w:ind w:left="350"/>
        <w:outlineLvl w:val="0"/>
        <w:rPr>
          <w:lang w:val="en-GB"/>
        </w:rPr>
      </w:pPr>
      <w:r w:rsidRPr="00116EE4">
        <w:rPr>
          <w:lang w:val="en-GB"/>
        </w:rPr>
        <w:t xml:space="preserve">Interreg IPA Cross-border Cooperation Programme “Greece – the Former Yugoslav </w:t>
      </w:r>
      <w:r>
        <w:rPr>
          <w:lang w:val="en-GB"/>
        </w:rPr>
        <w:t xml:space="preserve"> </w:t>
      </w:r>
      <w:r w:rsidRPr="00116EE4">
        <w:rPr>
          <w:lang w:val="en-GB"/>
        </w:rPr>
        <w:t>Republic of Macedonia 2014-2020 “</w:t>
      </w:r>
    </w:p>
    <w:p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rsidR="002B342D" w:rsidRPr="00AD78AA" w:rsidRDefault="002B342D" w:rsidP="002B342D">
      <w:pPr>
        <w:ind w:left="349"/>
        <w:outlineLvl w:val="0"/>
        <w:rPr>
          <w:rStyle w:val="Emphasis"/>
          <w:i w:val="0"/>
          <w:sz w:val="22"/>
          <w:szCs w:val="22"/>
          <w:lang w:val="en-GB"/>
        </w:rPr>
      </w:pPr>
      <w:r w:rsidRPr="00AD78AA">
        <w:rPr>
          <w:rStyle w:val="Emphasis"/>
          <w:i w:val="0"/>
          <w:sz w:val="22"/>
          <w:szCs w:val="22"/>
          <w:lang w:val="en-GB"/>
        </w:rPr>
        <w:t xml:space="preserve">Financed under project “Safe Cross-Border Transportation of Hazardous Materials: Orphan Radioactive Sources” STRASS </w:t>
      </w:r>
    </w:p>
    <w:p w:rsidR="002B342D" w:rsidRPr="00AD78AA" w:rsidRDefault="002B342D" w:rsidP="002B342D">
      <w:pPr>
        <w:ind w:left="709" w:hanging="349"/>
        <w:outlineLvl w:val="0"/>
        <w:rPr>
          <w:rStyle w:val="Emphasis"/>
          <w:i w:val="0"/>
          <w:sz w:val="22"/>
          <w:szCs w:val="22"/>
          <w:lang w:val="en-GB"/>
        </w:rPr>
      </w:pPr>
      <w:r w:rsidRPr="00AD78AA">
        <w:rPr>
          <w:rStyle w:val="Emphasis"/>
          <w:i w:val="0"/>
          <w:sz w:val="22"/>
          <w:szCs w:val="22"/>
          <w:lang w:val="en-GB"/>
        </w:rPr>
        <w:t>Subsidy contract no: SC 006</w:t>
      </w:r>
    </w:p>
    <w:p w:rsidR="002B342D" w:rsidRPr="00AD78AA" w:rsidRDefault="002B342D" w:rsidP="002B342D">
      <w:pPr>
        <w:ind w:left="709" w:hanging="349"/>
        <w:outlineLvl w:val="0"/>
        <w:rPr>
          <w:rStyle w:val="Emphasis"/>
          <w:i w:val="0"/>
          <w:sz w:val="22"/>
          <w:szCs w:val="22"/>
          <w:lang w:val="en-GB"/>
        </w:rPr>
      </w:pPr>
      <w:r w:rsidRPr="00AD78AA">
        <w:rPr>
          <w:rStyle w:val="Emphasis"/>
          <w:i w:val="0"/>
          <w:sz w:val="22"/>
          <w:szCs w:val="22"/>
          <w:lang w:val="en-GB"/>
        </w:rPr>
        <w:t>Budget line: E</w:t>
      </w:r>
      <w:r>
        <w:rPr>
          <w:rStyle w:val="Emphasis"/>
          <w:i w:val="0"/>
          <w:sz w:val="22"/>
          <w:szCs w:val="22"/>
          <w:lang w:val="en-GB"/>
        </w:rPr>
        <w:t>xternal Expertise and Services</w:t>
      </w:r>
      <w:r w:rsidRPr="00AD78AA">
        <w:rPr>
          <w:rStyle w:val="Emphasis"/>
          <w:i w:val="0"/>
          <w:sz w:val="22"/>
          <w:szCs w:val="22"/>
          <w:lang w:val="en-GB"/>
        </w:rPr>
        <w:t xml:space="preserve"> </w:t>
      </w:r>
    </w:p>
    <w:p w:rsidR="002B342D" w:rsidRDefault="002B342D" w:rsidP="002B342D">
      <w:pPr>
        <w:ind w:left="709" w:hanging="349"/>
        <w:outlineLvl w:val="0"/>
        <w:rPr>
          <w:rStyle w:val="Emphasis"/>
          <w:i w:val="0"/>
          <w:sz w:val="22"/>
          <w:szCs w:val="22"/>
          <w:lang w:val="en-GB"/>
        </w:rPr>
      </w:pPr>
      <w:r w:rsidRPr="00AD78AA">
        <w:rPr>
          <w:rStyle w:val="Emphasis"/>
          <w:i w:val="0"/>
          <w:sz w:val="22"/>
          <w:szCs w:val="22"/>
          <w:lang w:val="en-GB"/>
        </w:rPr>
        <w:t>Project is co-funded by the European Union and National Funds of the participating countries.</w:t>
      </w:r>
    </w:p>
    <w:p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rsidR="002B342D" w:rsidRDefault="002B342D" w:rsidP="002B342D">
      <w:pPr>
        <w:spacing w:before="0" w:after="0"/>
        <w:ind w:left="346" w:hanging="346"/>
        <w:outlineLvl w:val="0"/>
        <w:rPr>
          <w:rStyle w:val="Strong"/>
          <w:b w:val="0"/>
          <w:bCs/>
          <w:sz w:val="22"/>
          <w:szCs w:val="22"/>
          <w:lang w:val="en-GB"/>
        </w:rPr>
      </w:pPr>
      <w:r>
        <w:rPr>
          <w:rStyle w:val="Strong"/>
          <w:b w:val="0"/>
          <w:bCs/>
          <w:sz w:val="22"/>
          <w:szCs w:val="22"/>
          <w:lang w:val="en-GB"/>
        </w:rPr>
        <w:t xml:space="preserve">       </w:t>
      </w:r>
      <w:r w:rsidRPr="007021D5">
        <w:rPr>
          <w:rStyle w:val="Strong"/>
          <w:b w:val="0"/>
          <w:bCs/>
          <w:sz w:val="22"/>
          <w:szCs w:val="22"/>
          <w:lang w:val="en-GB"/>
        </w:rPr>
        <w:t xml:space="preserve">Faculty of Mechanical Engineering of Ss Cyril and  Methodius University in Skopje, </w:t>
      </w:r>
    </w:p>
    <w:p w:rsidR="002B342D" w:rsidRPr="007021D5" w:rsidRDefault="002B342D" w:rsidP="002B342D">
      <w:pPr>
        <w:spacing w:before="0" w:after="0"/>
        <w:ind w:left="346" w:hanging="346"/>
        <w:outlineLvl w:val="0"/>
        <w:rPr>
          <w:rStyle w:val="Strong"/>
          <w:b w:val="0"/>
          <w:bCs/>
          <w:sz w:val="22"/>
          <w:szCs w:val="22"/>
          <w:lang w:val="en-GB"/>
        </w:rPr>
      </w:pPr>
      <w:r>
        <w:rPr>
          <w:rStyle w:val="Strong"/>
          <w:b w:val="0"/>
          <w:bCs/>
          <w:sz w:val="22"/>
          <w:szCs w:val="22"/>
          <w:lang w:val="en-GB"/>
        </w:rPr>
        <w:t xml:space="preserve">       </w:t>
      </w:r>
      <w:r w:rsidRPr="007021D5">
        <w:rPr>
          <w:rStyle w:val="Strong"/>
          <w:b w:val="0"/>
          <w:bCs/>
          <w:sz w:val="22"/>
          <w:szCs w:val="22"/>
          <w:lang w:val="en-GB"/>
        </w:rPr>
        <w:t>The Republic</w:t>
      </w:r>
      <w:r>
        <w:rPr>
          <w:rStyle w:val="Strong"/>
          <w:b w:val="0"/>
          <w:bCs/>
          <w:sz w:val="22"/>
          <w:szCs w:val="22"/>
          <w:lang w:val="en-GB"/>
        </w:rPr>
        <w:t xml:space="preserve"> </w:t>
      </w:r>
      <w:r w:rsidRPr="007021D5">
        <w:rPr>
          <w:rStyle w:val="Strong"/>
          <w:b w:val="0"/>
          <w:bCs/>
          <w:sz w:val="22"/>
          <w:szCs w:val="22"/>
          <w:lang w:val="en-GB"/>
        </w:rPr>
        <w:t>of North Macedonia</w:t>
      </w:r>
    </w:p>
    <w:p w:rsidR="006F5FD0" w:rsidRPr="00B33EE6" w:rsidRDefault="00F7450B">
      <w:pPr>
        <w:rPr>
          <w:sz w:val="22"/>
          <w:szCs w:val="22"/>
          <w:lang w:val="en-GB"/>
        </w:rPr>
      </w:pPr>
      <w:r w:rsidRPr="00F7450B">
        <w:rPr>
          <w:snapToGrid/>
          <w:sz w:val="22"/>
          <w:szCs w:val="22"/>
          <w:lang w:val="en-GB"/>
        </w:rPr>
        <w:pict>
          <v:line id="_x0000_s1027" style="position:absolute;z-index:251655680" from="0,12pt" to="468pt,12.05pt" o:allowincell="f" strokecolor="#d4d4d4" strokeweight="1.75pt">
            <v:shadow on="t" origin=",32385f" offset="0,-1pt"/>
          </v:line>
        </w:pict>
      </w:r>
    </w:p>
    <w:p w:rsidR="006F5FD0" w:rsidRPr="00B33EE6" w:rsidRDefault="006F5FD0" w:rsidP="00D517A4">
      <w:pPr>
        <w:jc w:val="center"/>
        <w:rPr>
          <w:sz w:val="28"/>
          <w:szCs w:val="28"/>
          <w:lang w:val="en-GB"/>
        </w:rPr>
      </w:pPr>
      <w:r w:rsidRPr="00B33EE6">
        <w:rPr>
          <w:rStyle w:val="Strong"/>
          <w:sz w:val="28"/>
          <w:szCs w:val="28"/>
          <w:lang w:val="en-GB"/>
        </w:rPr>
        <w:t>CONTRACT SPECIFICATION</w:t>
      </w:r>
    </w:p>
    <w:p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rsidR="006F5FD0" w:rsidRPr="00B33EE6" w:rsidRDefault="006F5FD0">
      <w:pPr>
        <w:pStyle w:val="Blockquote"/>
        <w:jc w:val="both"/>
        <w:rPr>
          <w:i/>
          <w:sz w:val="22"/>
          <w:szCs w:val="22"/>
          <w:lang w:val="en-GB"/>
        </w:rPr>
      </w:pPr>
      <w:r w:rsidRPr="002B342D">
        <w:rPr>
          <w:rStyle w:val="Emphasis"/>
          <w:i w:val="0"/>
          <w:sz w:val="22"/>
          <w:szCs w:val="22"/>
          <w:lang w:val="en-GB"/>
        </w:rPr>
        <w:t>Global price</w:t>
      </w:r>
    </w:p>
    <w:p w:rsidR="006F5FD0" w:rsidRPr="00B33EE6" w:rsidRDefault="006F5FD0" w:rsidP="00584BF4">
      <w:pPr>
        <w:ind w:left="709" w:hanging="352"/>
        <w:outlineLvl w:val="0"/>
        <w:rPr>
          <w:sz w:val="22"/>
          <w:szCs w:val="22"/>
          <w:lang w:val="en-GB"/>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p>
    <w:p w:rsidR="002B342D" w:rsidRDefault="00EC47B1" w:rsidP="002B342D">
      <w:pPr>
        <w:ind w:left="349" w:hanging="349"/>
        <w:jc w:val="both"/>
        <w:outlineLvl w:val="0"/>
        <w:rPr>
          <w:rStyle w:val="Emphasis"/>
          <w:i w:val="0"/>
          <w:sz w:val="22"/>
          <w:szCs w:val="22"/>
          <w:lang w:val="en-GB"/>
        </w:rPr>
      </w:pPr>
      <w:r>
        <w:rPr>
          <w:rStyle w:val="Emphasis"/>
          <w:i w:val="0"/>
          <w:sz w:val="22"/>
          <w:szCs w:val="22"/>
          <w:lang w:val="en-GB"/>
        </w:rPr>
        <w:t xml:space="preserve">      </w:t>
      </w:r>
      <w:r w:rsidR="002B342D" w:rsidRPr="004A7544">
        <w:rPr>
          <w:rStyle w:val="Emphasis"/>
          <w:i w:val="0"/>
          <w:sz w:val="22"/>
          <w:szCs w:val="22"/>
          <w:lang w:val="en-GB"/>
        </w:rPr>
        <w:t>The current contract will support the Faculty of Mechanical Engineering of Ss Cyril and Methodius University in Skopje in the process of implementation of the project “Safe Cross-Border Transportation of Hazardous Materials: Orphan Radioactive Sources” STRASS, financed under Interreg IPA Cross-border Cooperation Programme “ Greece- the former Yugoslav Republic of Macedonia 2014-2020 “.</w:t>
      </w:r>
      <w:r w:rsidR="002B342D">
        <w:rPr>
          <w:rStyle w:val="Emphasis"/>
          <w:i w:val="0"/>
          <w:sz w:val="22"/>
          <w:szCs w:val="22"/>
          <w:lang w:val="en-GB"/>
        </w:rPr>
        <w:t xml:space="preserve"> </w:t>
      </w:r>
      <w:r w:rsidR="002B342D" w:rsidRPr="004A7544">
        <w:rPr>
          <w:rStyle w:val="Emphasis"/>
          <w:i w:val="0"/>
          <w:sz w:val="22"/>
          <w:szCs w:val="22"/>
          <w:lang w:val="en-GB"/>
        </w:rPr>
        <w:t xml:space="preserve">The purpose of the service contract is the delivery of external </w:t>
      </w:r>
      <w:r w:rsidR="002B342D">
        <w:rPr>
          <w:rStyle w:val="Emphasis"/>
          <w:i w:val="0"/>
          <w:sz w:val="22"/>
          <w:szCs w:val="22"/>
          <w:lang w:val="en-GB"/>
        </w:rPr>
        <w:t xml:space="preserve">IT </w:t>
      </w:r>
      <w:r w:rsidR="002B342D" w:rsidRPr="004A7544">
        <w:rPr>
          <w:rStyle w:val="Emphasis"/>
          <w:i w:val="0"/>
          <w:sz w:val="22"/>
          <w:szCs w:val="22"/>
          <w:lang w:val="en-GB"/>
        </w:rPr>
        <w:t>assistance services to support the objectives of the project (defined as deliverable D</w:t>
      </w:r>
      <w:r w:rsidR="002B342D">
        <w:rPr>
          <w:rStyle w:val="Emphasis"/>
          <w:i w:val="0"/>
          <w:sz w:val="22"/>
          <w:szCs w:val="22"/>
          <w:lang w:val="en-GB"/>
        </w:rPr>
        <w:t>2</w:t>
      </w:r>
      <w:r w:rsidR="002B342D" w:rsidRPr="004A7544">
        <w:rPr>
          <w:rStyle w:val="Emphasis"/>
          <w:i w:val="0"/>
          <w:sz w:val="22"/>
          <w:szCs w:val="22"/>
          <w:lang w:val="en-GB"/>
        </w:rPr>
        <w:t>.</w:t>
      </w:r>
      <w:r w:rsidR="002B342D">
        <w:rPr>
          <w:rStyle w:val="Emphasis"/>
          <w:i w:val="0"/>
          <w:sz w:val="22"/>
          <w:szCs w:val="22"/>
          <w:lang w:val="en-GB"/>
        </w:rPr>
        <w:t>5</w:t>
      </w:r>
      <w:r w:rsidR="002B342D" w:rsidRPr="004A7544">
        <w:rPr>
          <w:rStyle w:val="Emphasis"/>
          <w:i w:val="0"/>
          <w:sz w:val="22"/>
          <w:szCs w:val="22"/>
          <w:lang w:val="en-GB"/>
        </w:rPr>
        <w:t>.1 in the project).</w:t>
      </w:r>
      <w:r w:rsidR="002B342D">
        <w:rPr>
          <w:rStyle w:val="Emphasis"/>
          <w:i w:val="0"/>
          <w:sz w:val="22"/>
          <w:szCs w:val="22"/>
          <w:lang w:val="en-GB"/>
        </w:rPr>
        <w:t xml:space="preserve"> </w:t>
      </w:r>
    </w:p>
    <w:p w:rsidR="002B342D" w:rsidRDefault="002B342D" w:rsidP="002B342D">
      <w:pPr>
        <w:ind w:left="349" w:hanging="349"/>
        <w:jc w:val="both"/>
        <w:outlineLvl w:val="0"/>
        <w:rPr>
          <w:rStyle w:val="Emphasis"/>
          <w:i w:val="0"/>
          <w:sz w:val="22"/>
          <w:szCs w:val="22"/>
          <w:lang w:val="en-GB"/>
        </w:rPr>
      </w:pPr>
      <w:r>
        <w:rPr>
          <w:rStyle w:val="Emphasis"/>
          <w:i w:val="0"/>
          <w:sz w:val="22"/>
          <w:szCs w:val="22"/>
          <w:lang w:val="en-GB"/>
        </w:rPr>
        <w:lastRenderedPageBreak/>
        <w:t xml:space="preserve">      </w:t>
      </w:r>
      <w:r w:rsidRPr="00B42F0D">
        <w:rPr>
          <w:rStyle w:val="Emphasis"/>
          <w:i w:val="0"/>
          <w:sz w:val="22"/>
          <w:szCs w:val="22"/>
          <w:lang w:val="en-GB"/>
        </w:rPr>
        <w:t>The overall objective of the project of which this contract will be a part is as follows:</w:t>
      </w:r>
      <w:r>
        <w:rPr>
          <w:rStyle w:val="Emphasis"/>
          <w:i w:val="0"/>
          <w:sz w:val="22"/>
          <w:szCs w:val="22"/>
          <w:lang w:val="en-GB"/>
        </w:rPr>
        <w:t xml:space="preserve"> </w:t>
      </w:r>
    </w:p>
    <w:p w:rsidR="002B342D" w:rsidRPr="00D1745B" w:rsidRDefault="002B342D" w:rsidP="002B342D">
      <w:pPr>
        <w:ind w:left="349" w:hanging="349"/>
        <w:jc w:val="both"/>
        <w:outlineLvl w:val="0"/>
        <w:rPr>
          <w:rStyle w:val="Emphasis"/>
          <w:i w:val="0"/>
          <w:sz w:val="22"/>
          <w:szCs w:val="22"/>
          <w:lang w:val="en-GB"/>
        </w:rPr>
      </w:pPr>
      <w:r>
        <w:rPr>
          <w:rStyle w:val="Emphasis"/>
          <w:i w:val="0"/>
          <w:sz w:val="22"/>
          <w:szCs w:val="22"/>
          <w:lang w:val="en-GB"/>
        </w:rPr>
        <w:t xml:space="preserve">      </w:t>
      </w:r>
      <w:r w:rsidRPr="00D1745B">
        <w:rPr>
          <w:rStyle w:val="Emphasis"/>
          <w:b/>
          <w:bCs/>
          <w:i w:val="0"/>
          <w:sz w:val="22"/>
          <w:szCs w:val="22"/>
          <w:lang w:val="en-GB"/>
        </w:rPr>
        <w:t>Web development:</w:t>
      </w:r>
      <w:r w:rsidRPr="00D1745B">
        <w:rPr>
          <w:rStyle w:val="Emphasis"/>
          <w:i w:val="0"/>
          <w:sz w:val="22"/>
          <w:szCs w:val="22"/>
          <w:lang w:val="en-GB"/>
        </w:rPr>
        <w:t xml:space="preserve"> develop new website with interactive multimedia-oriented web page design compatible to browser like Chrome, Mozilla Firefox, Internet Explorer, Safari, Opera compatible to multiple size screens (computer, tablet, mobiles and any other) with social media integration and interactivity and any other useful features;</w:t>
      </w:r>
    </w:p>
    <w:p w:rsidR="002B342D" w:rsidRPr="00D1745B" w:rsidRDefault="002B342D" w:rsidP="002B342D">
      <w:pPr>
        <w:ind w:left="349" w:hanging="349"/>
        <w:jc w:val="both"/>
        <w:outlineLvl w:val="0"/>
        <w:rPr>
          <w:rStyle w:val="Emphasis"/>
          <w:i w:val="0"/>
          <w:sz w:val="22"/>
          <w:szCs w:val="22"/>
          <w:lang w:val="en-GB"/>
        </w:rPr>
      </w:pPr>
      <w:r>
        <w:rPr>
          <w:rStyle w:val="Emphasis"/>
          <w:i w:val="0"/>
          <w:sz w:val="22"/>
          <w:szCs w:val="22"/>
          <w:lang w:val="en-GB"/>
        </w:rPr>
        <w:t xml:space="preserve">      </w:t>
      </w:r>
      <w:bookmarkStart w:id="0" w:name="_Hlk29322295"/>
      <w:r w:rsidRPr="00D1745B">
        <w:rPr>
          <w:rStyle w:val="Emphasis"/>
          <w:b/>
          <w:bCs/>
          <w:i w:val="0"/>
          <w:sz w:val="22"/>
          <w:szCs w:val="22"/>
          <w:lang w:val="en-GB"/>
        </w:rPr>
        <w:t>Website support, service and maintenance</w:t>
      </w:r>
      <w:r w:rsidRPr="00D1745B">
        <w:rPr>
          <w:rStyle w:val="Emphasis"/>
          <w:i w:val="0"/>
          <w:sz w:val="22"/>
          <w:szCs w:val="22"/>
          <w:lang w:val="en-GB"/>
        </w:rPr>
        <w:t xml:space="preserve">: </w:t>
      </w:r>
      <w:bookmarkEnd w:id="0"/>
      <w:r w:rsidRPr="00D1745B">
        <w:rPr>
          <w:rStyle w:val="Emphasis"/>
          <w:i w:val="0"/>
          <w:sz w:val="22"/>
          <w:szCs w:val="22"/>
          <w:lang w:val="en-GB"/>
        </w:rPr>
        <w:t>scan for vulnerabilities, repairs and fixes, browser compatibility testing, software update, website backups, check site speed, search engine optimisation, website analyse, check the functionality of the website and supply updated website content;</w:t>
      </w:r>
    </w:p>
    <w:p w:rsidR="002B342D" w:rsidRDefault="002B342D" w:rsidP="002B342D">
      <w:pPr>
        <w:ind w:left="349" w:hanging="349"/>
        <w:jc w:val="both"/>
        <w:outlineLvl w:val="0"/>
        <w:rPr>
          <w:rStyle w:val="Emphasis"/>
          <w:i w:val="0"/>
          <w:sz w:val="22"/>
          <w:szCs w:val="22"/>
          <w:lang w:val="en-GB"/>
        </w:rPr>
      </w:pPr>
      <w:r>
        <w:rPr>
          <w:rStyle w:val="Emphasis"/>
          <w:i w:val="0"/>
          <w:sz w:val="22"/>
          <w:szCs w:val="22"/>
          <w:lang w:val="en-GB"/>
        </w:rPr>
        <w:t xml:space="preserve">       </w:t>
      </w:r>
      <w:r w:rsidRPr="00D1745B">
        <w:rPr>
          <w:rStyle w:val="Emphasis"/>
          <w:b/>
          <w:bCs/>
          <w:i w:val="0"/>
          <w:sz w:val="22"/>
          <w:szCs w:val="22"/>
          <w:lang w:val="en-GB"/>
        </w:rPr>
        <w:t>Hosting:</w:t>
      </w:r>
      <w:r w:rsidRPr="00D1745B">
        <w:rPr>
          <w:rStyle w:val="Emphasis"/>
          <w:i w:val="0"/>
          <w:sz w:val="22"/>
          <w:szCs w:val="22"/>
          <w:lang w:val="en-GB"/>
        </w:rPr>
        <w:t xml:space="preserve"> to provide public website and manage web hosting services required for the uninterrupted and fast access of users to the website and all action they can perform on the website (search, navigate, register for events etc.) not only during the project lifetime, but at least three years after the project closure.</w:t>
      </w:r>
    </w:p>
    <w:p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rsidR="00E9047D" w:rsidRPr="00B33EE6" w:rsidRDefault="00364564" w:rsidP="00584BF4">
      <w:pPr>
        <w:ind w:left="709" w:hanging="349"/>
        <w:outlineLvl w:val="0"/>
        <w:rPr>
          <w:rStyle w:val="Emphasis"/>
          <w:i w:val="0"/>
          <w:sz w:val="22"/>
          <w:szCs w:val="22"/>
          <w:lang w:val="en-GB"/>
        </w:rPr>
      </w:pPr>
      <w:r w:rsidRPr="002B342D">
        <w:rPr>
          <w:rStyle w:val="Emphasis"/>
          <w:i w:val="0"/>
          <w:sz w:val="22"/>
          <w:szCs w:val="22"/>
          <w:lang w:val="en-GB"/>
        </w:rPr>
        <w:t>O</w:t>
      </w:r>
      <w:r w:rsidR="00DA0ABA" w:rsidRPr="002B342D">
        <w:rPr>
          <w:rStyle w:val="Emphasis"/>
          <w:i w:val="0"/>
          <w:sz w:val="22"/>
          <w:szCs w:val="22"/>
          <w:lang w:val="en-GB"/>
        </w:rPr>
        <w:t>ne lot only</w:t>
      </w:r>
    </w:p>
    <w:p w:rsidR="006F5FD0" w:rsidRPr="00B33EE6" w:rsidRDefault="006F5FD0" w:rsidP="00584BF4">
      <w:pPr>
        <w:ind w:left="709" w:hanging="349"/>
        <w:outlineLvl w:val="0"/>
        <w:rPr>
          <w:rStyle w:val="Strong"/>
          <w:sz w:val="22"/>
          <w:szCs w:val="22"/>
          <w:lang w:val="en-GB"/>
        </w:rPr>
      </w:pPr>
      <w:r w:rsidRPr="00B33EE6">
        <w:rPr>
          <w:rStyle w:val="Strong"/>
          <w:sz w:val="22"/>
          <w:szCs w:val="22"/>
          <w:lang w:val="en-GB"/>
        </w:rPr>
        <w:t xml:space="preserve">9. </w:t>
      </w:r>
      <w:r w:rsidR="00584BF4" w:rsidRPr="00B33EE6">
        <w:rPr>
          <w:rStyle w:val="Strong"/>
          <w:sz w:val="22"/>
          <w:szCs w:val="22"/>
          <w:lang w:val="en-GB"/>
        </w:rPr>
        <w:tab/>
      </w:r>
      <w:r w:rsidRPr="00B33EE6">
        <w:rPr>
          <w:rStyle w:val="Strong"/>
          <w:sz w:val="22"/>
          <w:szCs w:val="22"/>
          <w:lang w:val="en-GB"/>
        </w:rPr>
        <w:t>Maximum budget</w:t>
      </w:r>
    </w:p>
    <w:p w:rsidR="002B342D" w:rsidRPr="00B33EE6" w:rsidRDefault="002B342D" w:rsidP="002B342D">
      <w:pPr>
        <w:pStyle w:val="Blockquote"/>
        <w:jc w:val="both"/>
        <w:rPr>
          <w:sz w:val="22"/>
          <w:szCs w:val="22"/>
          <w:highlight w:val="yellow"/>
          <w:lang w:val="en-GB"/>
        </w:rPr>
      </w:pPr>
      <w:r w:rsidRPr="00394F0D">
        <w:rPr>
          <w:rStyle w:val="Strong"/>
          <w:b w:val="0"/>
          <w:sz w:val="22"/>
          <w:szCs w:val="22"/>
          <w:lang w:val="en-GB"/>
        </w:rPr>
        <w:t xml:space="preserve">The maximum budget is EUR </w:t>
      </w:r>
      <w:r>
        <w:rPr>
          <w:rStyle w:val="Strong"/>
          <w:b w:val="0"/>
          <w:sz w:val="22"/>
          <w:szCs w:val="22"/>
          <w:lang w:val="en-GB"/>
        </w:rPr>
        <w:t>3</w:t>
      </w:r>
      <w:r w:rsidRPr="00394F0D">
        <w:rPr>
          <w:rStyle w:val="Strong"/>
          <w:b w:val="0"/>
          <w:sz w:val="22"/>
          <w:szCs w:val="22"/>
          <w:lang w:val="en-GB"/>
        </w:rPr>
        <w:t>.</w:t>
      </w:r>
      <w:r>
        <w:rPr>
          <w:rStyle w:val="Strong"/>
          <w:b w:val="0"/>
          <w:sz w:val="22"/>
          <w:szCs w:val="22"/>
          <w:lang w:val="en-GB"/>
        </w:rPr>
        <w:t>5</w:t>
      </w:r>
      <w:r w:rsidRPr="00394F0D">
        <w:rPr>
          <w:rStyle w:val="Strong"/>
          <w:b w:val="0"/>
          <w:sz w:val="22"/>
          <w:szCs w:val="22"/>
          <w:lang w:val="en-GB"/>
        </w:rPr>
        <w:t>00 (VAT excluded)</w:t>
      </w:r>
      <w:r>
        <w:rPr>
          <w:rStyle w:val="Strong"/>
          <w:b w:val="0"/>
          <w:sz w:val="22"/>
          <w:szCs w:val="22"/>
          <w:lang w:val="en-GB"/>
        </w:rPr>
        <w:t>.</w:t>
      </w:r>
      <w:r w:rsidRPr="00394F0D">
        <w:rPr>
          <w:rStyle w:val="Strong"/>
          <w:b w:val="0"/>
          <w:sz w:val="22"/>
          <w:szCs w:val="22"/>
          <w:lang w:val="en-GB"/>
        </w:rPr>
        <w:t xml:space="preserve"> </w:t>
      </w:r>
    </w:p>
    <w:p w:rsidR="006F5FD0" w:rsidRPr="00B33EE6" w:rsidRDefault="00F7450B">
      <w:pPr>
        <w:pStyle w:val="Blockquote"/>
        <w:jc w:val="both"/>
        <w:rPr>
          <w:sz w:val="22"/>
          <w:szCs w:val="22"/>
          <w:lang w:val="en-GB"/>
        </w:rPr>
      </w:pPr>
      <w:r w:rsidRPr="00F7450B">
        <w:rPr>
          <w:snapToGrid/>
          <w:sz w:val="22"/>
          <w:szCs w:val="22"/>
          <w:lang w:val="en-GB"/>
        </w:rPr>
        <w:pict>
          <v:line id="_x0000_s1028" style="position:absolute;left:0;text-align:left;z-index:251656704" from="-1.05pt,17.55pt" to="466.95pt,17.6pt" o:allowincell="f" strokecolor="#d4d4d4" strokeweight="1.75pt">
            <v:shadow on="t" origin=",32385f" offset="0,-1pt"/>
          </v:line>
        </w:pict>
      </w:r>
    </w:p>
    <w:p w:rsidR="006F5FD0" w:rsidRPr="00B33EE6" w:rsidRDefault="006F5FD0" w:rsidP="00D517A4">
      <w:pPr>
        <w:jc w:val="center"/>
        <w:rPr>
          <w:sz w:val="28"/>
          <w:szCs w:val="28"/>
          <w:lang w:val="en-GB"/>
        </w:rPr>
      </w:pPr>
      <w:r w:rsidRPr="00B33EE6">
        <w:rPr>
          <w:rStyle w:val="Strong"/>
          <w:sz w:val="28"/>
          <w:szCs w:val="28"/>
          <w:lang w:val="en-GB"/>
        </w:rPr>
        <w:t>CONDITIONS OF PARTICIPATION</w:t>
      </w:r>
    </w:p>
    <w:p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632BDC"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Eligibility</w:t>
      </w:r>
    </w:p>
    <w:p w:rsidR="00D93082" w:rsidRDefault="00D93082" w:rsidP="00E147D3">
      <w:pPr>
        <w:widowControl/>
        <w:spacing w:before="360" w:after="360"/>
        <w:ind w:left="426"/>
        <w:jc w:val="both"/>
        <w:rPr>
          <w:sz w:val="22"/>
          <w:szCs w:val="22"/>
          <w:lang w:val="en-GB"/>
        </w:rPr>
      </w:pPr>
      <w:r w:rsidRPr="00CD6647">
        <w:rPr>
          <w:sz w:val="22"/>
          <w:szCs w:val="22"/>
          <w:lang w:val="en-GB"/>
        </w:rPr>
        <w:t xml:space="preserve">Participation is open to all </w:t>
      </w:r>
      <w:r w:rsidRPr="00CD6647">
        <w:rPr>
          <w:rFonts w:eastAsia="Calibri" w:cs="Arial"/>
          <w:szCs w:val="24"/>
          <w:lang w:val="en-GB"/>
        </w:rPr>
        <w:t xml:space="preserve">natural persons who are nationals of and </w:t>
      </w:r>
      <w:r w:rsidRPr="00CD6647">
        <w:rPr>
          <w:sz w:val="22"/>
          <w:szCs w:val="22"/>
          <w:lang w:val="en-GB"/>
        </w:rPr>
        <w:t xml:space="preserve">legal persons [participating either individually or in a grouping (consortium) of tenderers] which are effectively established in a  Member State of the European Union or in a eligible country or territory  as defined under </w:t>
      </w:r>
      <w:r w:rsidRPr="00CD6647">
        <w:rPr>
          <w:rFonts w:eastAsia="Calibri" w:cs="Arial"/>
          <w:bCs/>
          <w:szCs w:val="24"/>
          <w:lang w:val="en-GB"/>
        </w:rPr>
        <w:t xml:space="preserve">the Regulation </w:t>
      </w:r>
      <w:r w:rsidRPr="00CD6647">
        <w:rPr>
          <w:szCs w:val="24"/>
          <w:lang w:val="en-GB"/>
        </w:rPr>
        <w:t xml:space="preserve">(EU) </w:t>
      </w:r>
      <w:r w:rsidR="00FE4E4B" w:rsidRPr="00CD6647">
        <w:rPr>
          <w:szCs w:val="24"/>
          <w:lang w:val="en-GB"/>
        </w:rPr>
        <w:t>No </w:t>
      </w:r>
      <w:r w:rsidRPr="00CD6647">
        <w:rPr>
          <w:rFonts w:eastAsia="MS Mincho"/>
          <w:noProof/>
          <w:szCs w:val="24"/>
          <w:lang w:val="en-GB" w:eastAsia="ja-JP"/>
        </w:rPr>
        <w:t xml:space="preserve">236/2014 </w:t>
      </w:r>
      <w:r w:rsidRPr="00CD6647">
        <w:rPr>
          <w:rFonts w:eastAsia="Calibri" w:cs="Arial"/>
          <w:bCs/>
          <w:szCs w:val="24"/>
          <w:lang w:val="en-GB"/>
        </w:rPr>
        <w:t xml:space="preserve">establishing common rules and procedures for the implementation of the Union's instruments for external action (CIR) </w:t>
      </w:r>
      <w:r w:rsidRPr="00CD6647">
        <w:rPr>
          <w:sz w:val="22"/>
          <w:szCs w:val="22"/>
          <w:lang w:val="en-GB"/>
        </w:rPr>
        <w:t xml:space="preserve">for the applicable </w:t>
      </w:r>
      <w:r w:rsidR="00FE4E4B" w:rsidRPr="00CD6647">
        <w:rPr>
          <w:sz w:val="22"/>
          <w:szCs w:val="22"/>
          <w:lang w:val="en-GB"/>
        </w:rPr>
        <w:t>i</w:t>
      </w:r>
      <w:r w:rsidRPr="00CD6647">
        <w:rPr>
          <w:sz w:val="22"/>
          <w:szCs w:val="22"/>
          <w:lang w:val="en-GB"/>
        </w:rPr>
        <w:t>nstrument under which the contract is financed (see also heading 2</w:t>
      </w:r>
      <w:r w:rsidR="00A504E1" w:rsidRPr="00CD6647">
        <w:rPr>
          <w:sz w:val="22"/>
          <w:szCs w:val="22"/>
          <w:lang w:val="en-GB"/>
        </w:rPr>
        <w:t>3</w:t>
      </w:r>
      <w:r w:rsidRPr="00CD6647">
        <w:rPr>
          <w:sz w:val="22"/>
          <w:szCs w:val="22"/>
          <w:lang w:val="en-GB"/>
        </w:rPr>
        <w:t xml:space="preserve"> below)</w:t>
      </w:r>
      <w:r w:rsidRPr="00CD6647">
        <w:rPr>
          <w:rFonts w:eastAsia="Calibri" w:cs="Arial"/>
          <w:szCs w:val="24"/>
          <w:lang w:val="en-GB"/>
        </w:rPr>
        <w:t>.</w:t>
      </w:r>
      <w:r w:rsidRPr="00CD6647">
        <w:rPr>
          <w:sz w:val="22"/>
          <w:szCs w:val="22"/>
          <w:lang w:val="en-GB"/>
        </w:rPr>
        <w:t>Participation is also open to international organisations.</w:t>
      </w:r>
      <w:bookmarkStart w:id="1" w:name="_DV_M201"/>
      <w:bookmarkEnd w:id="1"/>
      <w:r w:rsidRPr="00F9055E">
        <w:rPr>
          <w:rFonts w:eastAsia="Calibri" w:cs="Arial"/>
          <w:noProof/>
          <w:sz w:val="22"/>
          <w:szCs w:val="22"/>
          <w:lang w:val="en-GB"/>
        </w:rPr>
        <w:t xml:space="preserve"> </w:t>
      </w:r>
    </w:p>
    <w:p w:rsidR="006F5FD0" w:rsidRPr="00B33EE6" w:rsidRDefault="006F5FD0" w:rsidP="00584BF4">
      <w:pPr>
        <w:ind w:left="709" w:hanging="349"/>
        <w:outlineLvl w:val="0"/>
        <w:rPr>
          <w:sz w:val="22"/>
          <w:szCs w:val="22"/>
          <w:lang w:val="en-GB"/>
        </w:rPr>
      </w:pPr>
      <w:bookmarkStart w:id="2" w:name="_DV_M224"/>
      <w:bookmarkStart w:id="3" w:name="_DV_M225"/>
      <w:bookmarkStart w:id="4" w:name="_DV_M226"/>
      <w:bookmarkStart w:id="5" w:name="_DV_M227"/>
      <w:bookmarkStart w:id="6" w:name="_DV_M229"/>
      <w:bookmarkStart w:id="7" w:name="_DV_M231"/>
      <w:bookmarkStart w:id="8" w:name="_DV_M232"/>
      <w:bookmarkStart w:id="9" w:name="_DV_M233"/>
      <w:bookmarkStart w:id="10" w:name="_DV_M234"/>
      <w:bookmarkStart w:id="11" w:name="_DV_M235"/>
      <w:bookmarkStart w:id="12" w:name="_DV_M236"/>
      <w:bookmarkStart w:id="13" w:name="_DV_M237"/>
      <w:bookmarkStart w:id="14" w:name="_DV_M238"/>
      <w:bookmarkEnd w:id="2"/>
      <w:bookmarkEnd w:id="3"/>
      <w:bookmarkEnd w:id="4"/>
      <w:bookmarkEnd w:id="5"/>
      <w:bookmarkEnd w:id="6"/>
      <w:bookmarkEnd w:id="7"/>
      <w:bookmarkEnd w:id="8"/>
      <w:bookmarkEnd w:id="9"/>
      <w:bookmarkEnd w:id="10"/>
      <w:bookmarkEnd w:id="11"/>
      <w:bookmarkEnd w:id="12"/>
      <w:bookmarkEnd w:id="13"/>
      <w:bookmarkEnd w:id="14"/>
      <w:r w:rsidRPr="00B33EE6">
        <w:rPr>
          <w:rStyle w:val="Strong"/>
          <w:sz w:val="22"/>
          <w:szCs w:val="22"/>
          <w:lang w:val="en-GB"/>
        </w:rPr>
        <w:t>1</w:t>
      </w:r>
      <w:r w:rsidR="00632BDC" w:rsidRPr="00B33EE6">
        <w:rPr>
          <w:rStyle w:val="Strong"/>
          <w:sz w:val="22"/>
          <w:szCs w:val="22"/>
          <w:lang w:val="en-GB"/>
        </w:rPr>
        <w:t>1</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rsidR="006F5FD0" w:rsidRPr="00B33EE6" w:rsidRDefault="006F5FD0">
      <w:pPr>
        <w:pStyle w:val="Blockquote"/>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632BDC" w:rsidRPr="00B33EE6">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Grounds for exclusion</w:t>
      </w:r>
    </w:p>
    <w:p w:rsidR="006F5FD0" w:rsidRDefault="006F5FD0">
      <w:pPr>
        <w:pStyle w:val="Blockquote"/>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Pr="00B33EE6">
        <w:rPr>
          <w:sz w:val="22"/>
          <w:szCs w:val="22"/>
          <w:lang w:val="en-GB"/>
        </w:rPr>
        <w:t>in Section 2.</w:t>
      </w:r>
      <w:r w:rsidR="00513F0F">
        <w:rPr>
          <w:sz w:val="22"/>
          <w:szCs w:val="22"/>
          <w:lang w:val="en-GB"/>
        </w:rPr>
        <w:t>6</w:t>
      </w:r>
      <w:r w:rsidRPr="00B33EE6">
        <w:rPr>
          <w:sz w:val="22"/>
          <w:szCs w:val="22"/>
          <w:lang w:val="en-GB"/>
        </w:rPr>
        <w:t>.</w:t>
      </w:r>
      <w:r w:rsidR="00513F0F">
        <w:rPr>
          <w:sz w:val="22"/>
          <w:szCs w:val="22"/>
          <w:lang w:val="en-GB"/>
        </w:rPr>
        <w:t>10</w:t>
      </w:r>
      <w:r w:rsidR="001C21A2" w:rsidRPr="00B33EE6">
        <w:rPr>
          <w:sz w:val="22"/>
          <w:szCs w:val="22"/>
          <w:lang w:val="en-GB"/>
        </w:rPr>
        <w:t>.</w:t>
      </w:r>
      <w:r w:rsidR="00513F0F">
        <w:rPr>
          <w:sz w:val="22"/>
          <w:szCs w:val="22"/>
          <w:lang w:val="en-GB"/>
        </w:rPr>
        <w:t>1.</w:t>
      </w:r>
      <w:r w:rsidRPr="00B33EE6">
        <w:rPr>
          <w:sz w:val="22"/>
          <w:szCs w:val="22"/>
          <w:lang w:val="en-GB"/>
        </w:rPr>
        <w:t xml:space="preserve"> 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p>
    <w:p w:rsidR="0039147E" w:rsidRPr="00B33EE6" w:rsidRDefault="00C03AF5">
      <w:pPr>
        <w:pStyle w:val="Blockquote"/>
        <w:jc w:val="both"/>
        <w:rPr>
          <w:sz w:val="22"/>
          <w:szCs w:val="22"/>
          <w:lang w:val="en-GB"/>
        </w:rPr>
      </w:pPr>
      <w:r>
        <w:rPr>
          <w:sz w:val="22"/>
          <w:szCs w:val="22"/>
          <w:lang w:val="en-GB"/>
        </w:rPr>
        <w:t>Tenderer</w:t>
      </w:r>
      <w:r w:rsidR="0039147E">
        <w:rPr>
          <w:sz w:val="22"/>
          <w:szCs w:val="22"/>
          <w:lang w:val="en-GB"/>
        </w:rPr>
        <w:t xml:space="preserve"> included in the lists of EU restrictive measures (see Section 2.</w:t>
      </w:r>
      <w:r w:rsidR="00513F0F">
        <w:rPr>
          <w:sz w:val="22"/>
          <w:szCs w:val="22"/>
          <w:lang w:val="en-GB"/>
        </w:rPr>
        <w:t>4</w:t>
      </w:r>
      <w:r w:rsidR="0039147E">
        <w:rPr>
          <w:sz w:val="22"/>
          <w:szCs w:val="22"/>
          <w:lang w:val="en-GB"/>
        </w:rPr>
        <w:t xml:space="preserve">. of the PRAG) at the moment of the award decision cannot be awarded the contract. </w:t>
      </w:r>
    </w:p>
    <w:p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rsidR="00E9047D" w:rsidRPr="00B33EE6" w:rsidRDefault="006D6080" w:rsidP="00584BF4">
      <w:pPr>
        <w:ind w:left="709" w:hanging="349"/>
        <w:outlineLvl w:val="0"/>
        <w:rPr>
          <w:rStyle w:val="Emphasis"/>
          <w:i w:val="0"/>
          <w:sz w:val="22"/>
          <w:szCs w:val="22"/>
          <w:lang w:val="en-GB"/>
        </w:rPr>
      </w:pPr>
      <w:r w:rsidRPr="00B33EE6">
        <w:rPr>
          <w:rStyle w:val="Emphasis"/>
          <w:i w:val="0"/>
          <w:sz w:val="22"/>
          <w:szCs w:val="22"/>
          <w:lang w:val="en-GB"/>
        </w:rPr>
        <w:lastRenderedPageBreak/>
        <w:t>Subcontracting is allowed</w:t>
      </w:r>
      <w:r w:rsidR="000C1101" w:rsidRPr="00B33EE6">
        <w:rPr>
          <w:rStyle w:val="Emphasis"/>
          <w:i w:val="0"/>
          <w:sz w:val="22"/>
          <w:szCs w:val="22"/>
          <w:lang w:val="en-GB"/>
        </w:rPr>
        <w:t>.</w:t>
      </w:r>
    </w:p>
    <w:p w:rsidR="006F5FD0" w:rsidRPr="00B33EE6" w:rsidRDefault="00F7450B">
      <w:pPr>
        <w:keepNext/>
        <w:jc w:val="center"/>
        <w:rPr>
          <w:sz w:val="28"/>
          <w:szCs w:val="28"/>
          <w:lang w:val="en-GB"/>
        </w:rPr>
      </w:pPr>
      <w:r w:rsidRPr="00F7450B">
        <w:rPr>
          <w:snapToGrid/>
          <w:sz w:val="22"/>
          <w:szCs w:val="22"/>
          <w:lang w:val="en-GB"/>
        </w:rPr>
        <w:pict>
          <v:line id="_x0000_s1029" style="position:absolute;left:0;text-align:left;z-index:251657728" from="1.5pt,2.05pt" to="469.5pt,2.1pt" o:allowincell="f" strokecolor="#d4d4d4" strokeweight="1.75pt">
            <v:shadow on="t" origin=",32385f" offset="0,-1pt"/>
          </v:line>
        </w:pict>
      </w:r>
      <w:r w:rsidR="006F5FD0" w:rsidRPr="00B33EE6">
        <w:rPr>
          <w:rStyle w:val="Strong"/>
          <w:sz w:val="28"/>
          <w:szCs w:val="28"/>
          <w:lang w:val="en-GB"/>
        </w:rPr>
        <w:t>PROVISIONAL TIMETABLE</w:t>
      </w:r>
    </w:p>
    <w:p w:rsidR="006F5FD0" w:rsidRPr="00B33EE6" w:rsidRDefault="006F5FD0" w:rsidP="00571687">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4</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rsidR="00CD6647" w:rsidRDefault="00CD6647" w:rsidP="00CD6647">
      <w:pPr>
        <w:ind w:left="709" w:hanging="349"/>
        <w:outlineLvl w:val="0"/>
        <w:rPr>
          <w:rStyle w:val="Emphasis"/>
          <w:i w:val="0"/>
          <w:sz w:val="22"/>
          <w:szCs w:val="22"/>
          <w:lang w:val="en-GB"/>
        </w:rPr>
      </w:pPr>
      <w:r w:rsidRPr="00DE5F8C">
        <w:rPr>
          <w:rStyle w:val="Emphasis"/>
          <w:i w:val="0"/>
          <w:sz w:val="22"/>
          <w:szCs w:val="22"/>
          <w:lang w:val="en-GB"/>
        </w:rPr>
        <w:t xml:space="preserve">The intended start date is the date of sighing the Contract </w:t>
      </w:r>
      <w:r>
        <w:rPr>
          <w:rStyle w:val="Emphasis"/>
          <w:i w:val="0"/>
          <w:sz w:val="22"/>
          <w:szCs w:val="22"/>
          <w:lang w:val="en-GB"/>
        </w:rPr>
        <w:t xml:space="preserve">by both sides. </w:t>
      </w:r>
    </w:p>
    <w:p w:rsidR="006F5FD0" w:rsidRPr="00CD6647" w:rsidRDefault="005639EC" w:rsidP="00571687">
      <w:pPr>
        <w:ind w:left="709" w:hanging="349"/>
        <w:outlineLvl w:val="0"/>
        <w:rPr>
          <w:sz w:val="22"/>
          <w:szCs w:val="22"/>
          <w:highlight w:val="yellow"/>
          <w:lang w:val="en-GB"/>
        </w:rPr>
      </w:pPr>
      <w:r w:rsidRPr="00CD6647">
        <w:rPr>
          <w:rStyle w:val="Strong"/>
          <w:sz w:val="22"/>
          <w:szCs w:val="22"/>
          <w:lang w:val="en-GB"/>
        </w:rPr>
        <w:t>15</w:t>
      </w:r>
      <w:r w:rsidR="006F5FD0" w:rsidRPr="00CD6647">
        <w:rPr>
          <w:rStyle w:val="Strong"/>
          <w:sz w:val="22"/>
          <w:szCs w:val="22"/>
          <w:lang w:val="en-GB"/>
        </w:rPr>
        <w:t xml:space="preserve">. </w:t>
      </w:r>
      <w:r w:rsidR="00584BF4" w:rsidRPr="00CD6647">
        <w:rPr>
          <w:rStyle w:val="Strong"/>
          <w:sz w:val="22"/>
          <w:szCs w:val="22"/>
          <w:lang w:val="en-GB"/>
        </w:rPr>
        <w:tab/>
      </w:r>
      <w:r w:rsidRPr="00CD6647">
        <w:rPr>
          <w:rStyle w:val="Strong"/>
          <w:sz w:val="22"/>
          <w:szCs w:val="22"/>
          <w:lang w:val="en-GB"/>
        </w:rPr>
        <w:t>Implementation</w:t>
      </w:r>
      <w:r w:rsidR="006F5FD0" w:rsidRPr="00CD6647">
        <w:rPr>
          <w:rStyle w:val="Strong"/>
          <w:sz w:val="22"/>
          <w:szCs w:val="22"/>
          <w:lang w:val="en-GB"/>
        </w:rPr>
        <w:t xml:space="preserve"> period of </w:t>
      </w:r>
      <w:r w:rsidRPr="00CD6647">
        <w:rPr>
          <w:rStyle w:val="Strong"/>
          <w:sz w:val="22"/>
          <w:szCs w:val="22"/>
          <w:lang w:val="en-GB"/>
        </w:rPr>
        <w:t>the</w:t>
      </w:r>
      <w:r w:rsidR="00476D80" w:rsidRPr="00CD6647">
        <w:rPr>
          <w:rStyle w:val="Strong"/>
          <w:sz w:val="22"/>
          <w:szCs w:val="22"/>
          <w:lang w:val="en-GB"/>
        </w:rPr>
        <w:t xml:space="preserve"> tasks </w:t>
      </w:r>
    </w:p>
    <w:p w:rsidR="00CD6647" w:rsidRPr="00CD6647" w:rsidRDefault="0057176E" w:rsidP="00CD6647">
      <w:pPr>
        <w:pStyle w:val="Blockquote"/>
        <w:jc w:val="both"/>
        <w:rPr>
          <w:rStyle w:val="Emphasis"/>
          <w:i w:val="0"/>
          <w:sz w:val="22"/>
          <w:szCs w:val="22"/>
          <w:lang w:val="en-GB"/>
        </w:rPr>
      </w:pPr>
      <w:r>
        <w:rPr>
          <w:rStyle w:val="Emphasis"/>
          <w:i w:val="0"/>
          <w:sz w:val="22"/>
          <w:szCs w:val="22"/>
          <w:lang w:val="en-GB"/>
        </w:rPr>
        <w:t>October 202</w:t>
      </w:r>
      <w:r w:rsidR="00B22E40">
        <w:rPr>
          <w:rStyle w:val="Emphasis"/>
          <w:i w:val="0"/>
          <w:sz w:val="22"/>
          <w:szCs w:val="22"/>
          <w:lang w:val="en-GB"/>
        </w:rPr>
        <w:t>1</w:t>
      </w:r>
      <w:r>
        <w:rPr>
          <w:rStyle w:val="Emphasis"/>
          <w:i w:val="0"/>
          <w:sz w:val="22"/>
          <w:szCs w:val="22"/>
          <w:lang w:val="en-GB"/>
        </w:rPr>
        <w:t xml:space="preserve"> – November 202</w:t>
      </w:r>
      <w:r w:rsidR="00B22E40">
        <w:rPr>
          <w:rStyle w:val="Emphasis"/>
          <w:i w:val="0"/>
          <w:sz w:val="22"/>
          <w:szCs w:val="22"/>
          <w:lang w:val="en-GB"/>
        </w:rPr>
        <w:t>1</w:t>
      </w:r>
      <w:r>
        <w:rPr>
          <w:rStyle w:val="Emphasis"/>
          <w:i w:val="0"/>
          <w:sz w:val="22"/>
          <w:szCs w:val="22"/>
          <w:lang w:val="en-GB"/>
        </w:rPr>
        <w:t>, 1 (one) month, not latter then 2</w:t>
      </w:r>
      <w:r w:rsidR="00B22E40">
        <w:rPr>
          <w:rStyle w:val="Emphasis"/>
          <w:i w:val="0"/>
          <w:sz w:val="22"/>
          <w:szCs w:val="22"/>
          <w:lang w:val="en-GB"/>
        </w:rPr>
        <w:t>5</w:t>
      </w:r>
      <w:r w:rsidRPr="0057176E">
        <w:rPr>
          <w:rStyle w:val="Emphasis"/>
          <w:i w:val="0"/>
          <w:sz w:val="22"/>
          <w:szCs w:val="22"/>
          <w:vertAlign w:val="superscript"/>
          <w:lang w:val="en-GB"/>
        </w:rPr>
        <w:t>th</w:t>
      </w:r>
      <w:r>
        <w:rPr>
          <w:rStyle w:val="Emphasis"/>
          <w:i w:val="0"/>
          <w:sz w:val="22"/>
          <w:szCs w:val="22"/>
          <w:lang w:val="en-GB"/>
        </w:rPr>
        <w:t xml:space="preserve"> of November</w:t>
      </w:r>
    </w:p>
    <w:p w:rsidR="00CD6647" w:rsidRPr="00B33EE6" w:rsidRDefault="00CD6647" w:rsidP="00CD6647">
      <w:pPr>
        <w:pStyle w:val="Blockquote"/>
        <w:jc w:val="both"/>
        <w:rPr>
          <w:i/>
          <w:sz w:val="22"/>
          <w:szCs w:val="22"/>
          <w:lang w:val="en-GB"/>
        </w:rPr>
      </w:pPr>
      <w:bookmarkStart w:id="15" w:name="_Hlk28700743"/>
      <w:r w:rsidRPr="00CD6647">
        <w:rPr>
          <w:rStyle w:val="Emphasis"/>
          <w:i w:val="0"/>
          <w:sz w:val="22"/>
          <w:szCs w:val="22"/>
          <w:lang w:val="en-GB"/>
        </w:rPr>
        <w:t>The successful contractor should ensure and monitor the website is accessible for further 3 years after the closure of the project.</w:t>
      </w:r>
    </w:p>
    <w:bookmarkEnd w:id="15"/>
    <w:p w:rsidR="006F5FD0" w:rsidRPr="00B33EE6" w:rsidRDefault="00F7450B">
      <w:pPr>
        <w:rPr>
          <w:sz w:val="22"/>
          <w:szCs w:val="22"/>
          <w:lang w:val="en-GB"/>
        </w:rPr>
      </w:pPr>
      <w:r w:rsidRPr="00F7450B">
        <w:rPr>
          <w:snapToGrid/>
          <w:sz w:val="22"/>
          <w:szCs w:val="22"/>
          <w:lang w:val="en-GB"/>
        </w:rPr>
        <w:pict>
          <v:line id="_x0000_s1030" style="position:absolute;z-index:251658752" from="0,12pt" to="468pt,12.05pt" o:allowincell="f" strokecolor="#d4d4d4" strokeweight="1.75pt">
            <v:shadow on="t" origin=",32385f" offset="0,-1pt"/>
          </v:line>
        </w:pict>
      </w:r>
    </w:p>
    <w:p w:rsidR="006F5FD0" w:rsidRPr="00B33EE6" w:rsidRDefault="006F5FD0">
      <w:pPr>
        <w:jc w:val="center"/>
        <w:rPr>
          <w:sz w:val="28"/>
          <w:szCs w:val="28"/>
          <w:lang w:val="en-GB"/>
        </w:rPr>
      </w:pPr>
      <w:r w:rsidRPr="00B33EE6">
        <w:rPr>
          <w:rStyle w:val="Strong"/>
          <w:sz w:val="28"/>
          <w:szCs w:val="28"/>
          <w:lang w:val="en-GB"/>
        </w:rPr>
        <w:t>SELECTION AND AWARD CRITERIA</w:t>
      </w:r>
    </w:p>
    <w:p w:rsidR="006F5FD0" w:rsidRPr="00B33EE6" w:rsidRDefault="005639EC" w:rsidP="00584BF4">
      <w:pPr>
        <w:ind w:left="709" w:hanging="349"/>
        <w:outlineLvl w:val="0"/>
        <w:rPr>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rsidR="006F5FD0" w:rsidRPr="00B33EE6" w:rsidRDefault="006F5FD0">
      <w:pPr>
        <w:pStyle w:val="Blockquote"/>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B33EE6">
        <w:rPr>
          <w:sz w:val="22"/>
          <w:szCs w:val="22"/>
          <w:lang w:val="en-GB"/>
        </w:rPr>
        <w:t xml:space="preserve">In the case of </w:t>
      </w:r>
      <w:r w:rsidR="005639EC" w:rsidRPr="00B33EE6">
        <w:rPr>
          <w:sz w:val="22"/>
          <w:szCs w:val="22"/>
          <w:lang w:val="en-GB"/>
        </w:rPr>
        <w:t>tenders</w:t>
      </w:r>
      <w:r w:rsidRPr="00B33EE6">
        <w:rPr>
          <w:sz w:val="22"/>
          <w:szCs w:val="22"/>
          <w:lang w:val="en-GB"/>
        </w:rPr>
        <w:t xml:space="preserve"> submitted by a consortium, these selection criteria will be applied to the consortium as a whole</w:t>
      </w:r>
      <w:r w:rsidR="006751D2" w:rsidRPr="00B33EE6">
        <w:rPr>
          <w:sz w:val="22"/>
          <w:szCs w:val="22"/>
          <w:lang w:val="en-GB"/>
        </w:rPr>
        <w:t>. if not specified otherwise. The selection criteria will not be applied to natural persons and single-member companies when they are sub-contractors.</w:t>
      </w:r>
    </w:p>
    <w:p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2)</w:t>
      </w:r>
      <w:r w:rsidRPr="00B33EE6">
        <w:rPr>
          <w:sz w:val="22"/>
          <w:szCs w:val="22"/>
          <w:u w:val="single"/>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B22E40">
        <w:rPr>
          <w:b/>
          <w:sz w:val="22"/>
          <w:szCs w:val="22"/>
          <w:u w:val="single"/>
          <w:lang w:val="en-GB"/>
        </w:rPr>
        <w:t xml:space="preserve"> </w:t>
      </w:r>
      <w:r w:rsidR="00A85E8A" w:rsidRPr="00B33EE6">
        <w:rPr>
          <w:b/>
          <w:sz w:val="22"/>
          <w:szCs w:val="22"/>
          <w:u w:val="single"/>
          <w:lang w:val="en-GB"/>
        </w:rPr>
        <w:t>(</w:t>
      </w:r>
      <w:r w:rsidR="006F5FD0" w:rsidRPr="00B33EE6">
        <w:rPr>
          <w:sz w:val="22"/>
          <w:szCs w:val="22"/>
          <w:lang w:val="en-GB"/>
        </w:rPr>
        <w:t xml:space="preserve">based on items </w:t>
      </w:r>
      <w:r w:rsidR="00087A72" w:rsidRPr="00B33EE6">
        <w:rPr>
          <w:sz w:val="22"/>
          <w:szCs w:val="22"/>
          <w:lang w:val="en-GB"/>
        </w:rPr>
        <w:t xml:space="preserve">4 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p>
    <w:p w:rsidR="00BE08EC" w:rsidRPr="00B33EE6" w:rsidRDefault="00BE08EC" w:rsidP="00B33EE6">
      <w:pPr>
        <w:pStyle w:val="Blockquote"/>
        <w:ind w:right="357" w:hanging="3"/>
        <w:jc w:val="both"/>
        <w:rPr>
          <w:sz w:val="22"/>
          <w:szCs w:val="22"/>
          <w:lang w:val="en-GB"/>
        </w:rPr>
      </w:pPr>
      <w:r w:rsidRPr="00B33EE6">
        <w:rPr>
          <w:sz w:val="22"/>
          <w:szCs w:val="22"/>
          <w:lang w:val="en-GB"/>
        </w:rPr>
        <w:t xml:space="preserve">The reference period which will be taken into account will be the last </w:t>
      </w:r>
      <w:r w:rsidRPr="00C867B9">
        <w:rPr>
          <w:sz w:val="22"/>
          <w:szCs w:val="22"/>
          <w:lang w:val="en-GB"/>
        </w:rPr>
        <w:t>three</w:t>
      </w:r>
      <w:r w:rsidR="00862885" w:rsidRPr="00C867B9">
        <w:rPr>
          <w:sz w:val="22"/>
          <w:szCs w:val="22"/>
          <w:lang w:val="en-GB"/>
        </w:rPr>
        <w:t xml:space="preserve"> years</w:t>
      </w:r>
      <w:r w:rsidR="00CD6647">
        <w:rPr>
          <w:sz w:val="22"/>
          <w:szCs w:val="22"/>
          <w:lang w:val="en-GB"/>
        </w:rPr>
        <w:t xml:space="preserve"> </w:t>
      </w:r>
      <w:r w:rsidR="00771F97">
        <w:rPr>
          <w:sz w:val="22"/>
          <w:szCs w:val="22"/>
          <w:lang w:val="en-GB"/>
        </w:rPr>
        <w:t>preceding the</w:t>
      </w:r>
      <w:r w:rsidRPr="00B33EE6">
        <w:rPr>
          <w:sz w:val="22"/>
          <w:szCs w:val="22"/>
          <w:lang w:val="en-GB"/>
        </w:rPr>
        <w:t xml:space="preserve"> submission deadline.</w:t>
      </w:r>
    </w:p>
    <w:p w:rsidR="00754179" w:rsidRPr="00D15767" w:rsidRDefault="00754179" w:rsidP="00754179">
      <w:pPr>
        <w:pStyle w:val="Blockquote"/>
        <w:ind w:right="357" w:hanging="3"/>
        <w:jc w:val="both"/>
        <w:rPr>
          <w:sz w:val="22"/>
          <w:szCs w:val="22"/>
          <w:lang w:val="en-GB"/>
        </w:rPr>
      </w:pPr>
      <w:r w:rsidRPr="00D15767">
        <w:rPr>
          <w:sz w:val="22"/>
          <w:szCs w:val="22"/>
          <w:lang w:val="en-GB"/>
        </w:rPr>
        <w:t xml:space="preserve">Criteria for legal persons:  </w:t>
      </w:r>
    </w:p>
    <w:p w:rsidR="00754179" w:rsidRPr="00D15767" w:rsidRDefault="00754179" w:rsidP="00754179">
      <w:pPr>
        <w:pStyle w:val="Blockquote"/>
        <w:ind w:right="357" w:hanging="3"/>
        <w:jc w:val="both"/>
        <w:rPr>
          <w:sz w:val="22"/>
          <w:szCs w:val="22"/>
          <w:lang w:val="en-GB"/>
        </w:rPr>
      </w:pPr>
      <w:r w:rsidRPr="00D15767">
        <w:rPr>
          <w:sz w:val="22"/>
          <w:szCs w:val="22"/>
          <w:lang w:val="en-GB"/>
        </w:rPr>
        <w:t>•</w:t>
      </w:r>
      <w:r w:rsidRPr="00D15767">
        <w:rPr>
          <w:sz w:val="22"/>
          <w:szCs w:val="22"/>
          <w:lang w:val="en-GB"/>
        </w:rPr>
        <w:tab/>
        <w:t>the tenderer is registered as a legal person to carry out the activity related to the subject-matter of this contract or evidence that the tenderer is affiliated in professional association in accordance with the regulations of the country where it is established.</w:t>
      </w:r>
    </w:p>
    <w:p w:rsidR="00754179" w:rsidRPr="00D15767" w:rsidRDefault="00754179" w:rsidP="00754179">
      <w:pPr>
        <w:pStyle w:val="Blockquote"/>
        <w:ind w:right="357" w:hanging="3"/>
        <w:jc w:val="both"/>
        <w:rPr>
          <w:sz w:val="22"/>
          <w:szCs w:val="22"/>
          <w:lang w:val="en-GB"/>
        </w:rPr>
      </w:pPr>
      <w:r w:rsidRPr="00D15767">
        <w:rPr>
          <w:sz w:val="22"/>
          <w:szCs w:val="22"/>
          <w:lang w:val="en-GB"/>
        </w:rPr>
        <w:t>•</w:t>
      </w:r>
      <w:r w:rsidRPr="00D15767">
        <w:rPr>
          <w:sz w:val="22"/>
          <w:szCs w:val="22"/>
          <w:lang w:val="en-GB"/>
        </w:rPr>
        <w:tab/>
      </w:r>
      <w:r w:rsidRPr="0054047A">
        <w:rPr>
          <w:sz w:val="22"/>
          <w:szCs w:val="22"/>
          <w:lang w:val="en-GB"/>
        </w:rPr>
        <w:t>at least 1 staff currently work for the candidate in fields related to this contract</w:t>
      </w:r>
      <w:r w:rsidRPr="00D15767">
        <w:rPr>
          <w:sz w:val="22"/>
          <w:szCs w:val="22"/>
          <w:lang w:val="en-GB"/>
        </w:rPr>
        <w:t>;</w:t>
      </w:r>
    </w:p>
    <w:p w:rsidR="00754179" w:rsidRPr="00D15767" w:rsidRDefault="00754179" w:rsidP="00754179">
      <w:pPr>
        <w:pStyle w:val="Blockquote"/>
        <w:ind w:right="357" w:hanging="3"/>
        <w:jc w:val="both"/>
        <w:rPr>
          <w:sz w:val="22"/>
          <w:szCs w:val="22"/>
          <w:lang w:val="en-GB"/>
        </w:rPr>
      </w:pPr>
      <w:r w:rsidRPr="00D15767">
        <w:rPr>
          <w:sz w:val="22"/>
          <w:szCs w:val="22"/>
          <w:lang w:val="en-GB"/>
        </w:rPr>
        <w:t xml:space="preserve">Criteria for natural persons:  </w:t>
      </w:r>
    </w:p>
    <w:p w:rsidR="00754179" w:rsidRDefault="00754179" w:rsidP="00754179">
      <w:pPr>
        <w:pStyle w:val="Blockquote"/>
        <w:ind w:right="357" w:hanging="3"/>
        <w:jc w:val="both"/>
        <w:rPr>
          <w:sz w:val="22"/>
          <w:szCs w:val="22"/>
          <w:lang w:val="en-GB"/>
        </w:rPr>
      </w:pPr>
      <w:r w:rsidRPr="00D15767">
        <w:rPr>
          <w:sz w:val="22"/>
          <w:szCs w:val="22"/>
          <w:lang w:val="en-GB"/>
        </w:rPr>
        <w:t>•</w:t>
      </w:r>
      <w:r w:rsidRPr="00D15767">
        <w:rPr>
          <w:sz w:val="22"/>
          <w:szCs w:val="22"/>
          <w:lang w:val="en-GB"/>
        </w:rPr>
        <w:tab/>
        <w:t xml:space="preserve">Knowledge and proven professional experience of at least </w:t>
      </w:r>
      <w:r>
        <w:rPr>
          <w:sz w:val="22"/>
          <w:szCs w:val="22"/>
          <w:lang w:val="en-GB"/>
        </w:rPr>
        <w:t>3</w:t>
      </w:r>
      <w:r w:rsidRPr="00D15767">
        <w:rPr>
          <w:sz w:val="22"/>
          <w:szCs w:val="22"/>
          <w:lang w:val="en-GB"/>
        </w:rPr>
        <w:t xml:space="preserve"> years of experience </w:t>
      </w:r>
      <w:r w:rsidRPr="00DE5F8C">
        <w:rPr>
          <w:sz w:val="22"/>
          <w:szCs w:val="22"/>
          <w:lang w:val="en-GB"/>
        </w:rPr>
        <w:t xml:space="preserve">in fields related to this </w:t>
      </w:r>
      <w:r>
        <w:rPr>
          <w:sz w:val="22"/>
          <w:szCs w:val="22"/>
          <w:lang w:val="en-GB"/>
        </w:rPr>
        <w:t>contract.</w:t>
      </w:r>
    </w:p>
    <w:p w:rsidR="00BE08EC" w:rsidRDefault="00571687" w:rsidP="00B33EE6">
      <w:pPr>
        <w:pStyle w:val="Blockquote"/>
        <w:ind w:left="720" w:right="357" w:hanging="360"/>
        <w:jc w:val="both"/>
        <w:rPr>
          <w:sz w:val="22"/>
          <w:szCs w:val="22"/>
          <w:lang w:val="en-GB"/>
        </w:rPr>
      </w:pPr>
      <w:r w:rsidRPr="00B33EE6">
        <w:rPr>
          <w:b/>
          <w:sz w:val="22"/>
          <w:szCs w:val="22"/>
          <w:u w:val="single"/>
          <w:lang w:val="en-GB"/>
        </w:rPr>
        <w:t>3)</w:t>
      </w:r>
      <w:r w:rsidRPr="00B33EE6">
        <w:rPr>
          <w:b/>
          <w:sz w:val="22"/>
          <w:szCs w:val="22"/>
          <w:u w:val="single"/>
          <w:lang w:val="en-GB"/>
        </w:rPr>
        <w:tab/>
      </w:r>
      <w:r w:rsidR="006F5FD0" w:rsidRPr="00B33EE6">
        <w:rPr>
          <w:b/>
          <w:sz w:val="22"/>
          <w:szCs w:val="22"/>
          <w:u w:val="single"/>
          <w:lang w:val="en-GB"/>
        </w:rPr>
        <w:t xml:space="preserve">Technical capacity of </w:t>
      </w:r>
      <w:r w:rsidR="00C03AF5">
        <w:rPr>
          <w:b/>
          <w:sz w:val="22"/>
          <w:szCs w:val="22"/>
          <w:u w:val="single"/>
          <w:lang w:val="en-GB"/>
        </w:rPr>
        <w:t>tenderer</w:t>
      </w:r>
      <w:r w:rsidR="00B22E40">
        <w:rPr>
          <w:b/>
          <w:sz w:val="22"/>
          <w:szCs w:val="22"/>
          <w:u w:val="single"/>
          <w:lang w:val="en-GB"/>
        </w:rPr>
        <w:t xml:space="preserve"> </w:t>
      </w:r>
      <w:r w:rsidR="00087A72" w:rsidRPr="00B33EE6">
        <w:rPr>
          <w:sz w:val="22"/>
          <w:szCs w:val="22"/>
          <w:lang w:val="en-GB"/>
        </w:rPr>
        <w:t>(</w:t>
      </w:r>
      <w:r w:rsidR="006F5FD0" w:rsidRPr="00B33EE6">
        <w:rPr>
          <w:sz w:val="22"/>
          <w:szCs w:val="22"/>
          <w:lang w:val="en-GB"/>
        </w:rPr>
        <w:t xml:space="preserve">based on items 5 and 6 of the </w:t>
      </w:r>
      <w:r w:rsidR="00994EA3" w:rsidRPr="00B33EE6">
        <w:rPr>
          <w:sz w:val="22"/>
          <w:szCs w:val="22"/>
          <w:lang w:val="en-GB"/>
        </w:rPr>
        <w:t>tender</w:t>
      </w:r>
      <w:r w:rsidR="006F5FD0" w:rsidRPr="00B33EE6">
        <w:rPr>
          <w:sz w:val="22"/>
          <w:szCs w:val="22"/>
          <w:lang w:val="en-GB"/>
        </w:rPr>
        <w:t xml:space="preserve"> form</w:t>
      </w:r>
      <w:r w:rsidR="00087A72" w:rsidRPr="00B33EE6">
        <w:rPr>
          <w:sz w:val="22"/>
          <w:szCs w:val="22"/>
          <w:lang w:val="en-GB"/>
        </w:rPr>
        <w:t>)</w:t>
      </w:r>
      <w:r w:rsidR="00BE08EC" w:rsidRPr="00B33EE6">
        <w:rPr>
          <w:sz w:val="22"/>
          <w:szCs w:val="22"/>
          <w:lang w:val="en-GB"/>
        </w:rPr>
        <w:t xml:space="preserve">. The reference period which will be taken into account will be the last </w:t>
      </w:r>
      <w:r w:rsidR="00BE08EC" w:rsidRPr="00754179">
        <w:rPr>
          <w:sz w:val="22"/>
          <w:szCs w:val="22"/>
          <w:lang w:val="en-GB"/>
        </w:rPr>
        <w:t>three</w:t>
      </w:r>
      <w:r w:rsidR="00754179" w:rsidRPr="00754179">
        <w:rPr>
          <w:sz w:val="22"/>
          <w:szCs w:val="22"/>
          <w:lang w:val="en-GB"/>
        </w:rPr>
        <w:t xml:space="preserve"> </w:t>
      </w:r>
      <w:r w:rsidR="00862885" w:rsidRPr="00754179">
        <w:rPr>
          <w:sz w:val="22"/>
          <w:szCs w:val="22"/>
          <w:lang w:val="en-GB"/>
        </w:rPr>
        <w:t>years</w:t>
      </w:r>
      <w:r w:rsidR="00754179">
        <w:rPr>
          <w:sz w:val="22"/>
          <w:szCs w:val="22"/>
          <w:lang w:val="en-GB"/>
        </w:rPr>
        <w:t xml:space="preserve"> </w:t>
      </w:r>
      <w:r w:rsidR="00771F97">
        <w:rPr>
          <w:sz w:val="22"/>
          <w:szCs w:val="22"/>
          <w:lang w:val="en-GB"/>
        </w:rPr>
        <w:t>preceding the</w:t>
      </w:r>
      <w:r w:rsidR="00BE08EC" w:rsidRPr="00B33EE6">
        <w:rPr>
          <w:sz w:val="22"/>
          <w:szCs w:val="22"/>
          <w:lang w:val="en-GB"/>
        </w:rPr>
        <w:t xml:space="preserve"> submission deadline.</w:t>
      </w:r>
    </w:p>
    <w:p w:rsidR="00754179" w:rsidRPr="00F71CC3" w:rsidRDefault="00754179" w:rsidP="00754179">
      <w:pPr>
        <w:pStyle w:val="Blockquote"/>
        <w:ind w:left="720" w:right="357" w:hanging="360"/>
        <w:jc w:val="both"/>
        <w:rPr>
          <w:sz w:val="22"/>
          <w:szCs w:val="22"/>
          <w:lang w:val="en-GB"/>
        </w:rPr>
      </w:pPr>
      <w:r w:rsidRPr="00F71CC3">
        <w:rPr>
          <w:sz w:val="22"/>
          <w:szCs w:val="22"/>
          <w:lang w:val="en-GB"/>
        </w:rPr>
        <w:t xml:space="preserve">Criteria for legal and natural persons:  </w:t>
      </w:r>
    </w:p>
    <w:p w:rsidR="00754179" w:rsidRPr="00F71CC3" w:rsidRDefault="00754179" w:rsidP="00754179">
      <w:pPr>
        <w:pStyle w:val="Blockquote"/>
        <w:ind w:left="720" w:right="357" w:hanging="360"/>
        <w:jc w:val="both"/>
        <w:rPr>
          <w:sz w:val="22"/>
          <w:szCs w:val="22"/>
          <w:lang w:val="en-GB"/>
        </w:rPr>
      </w:pPr>
      <w:r w:rsidRPr="00F71CC3">
        <w:rPr>
          <w:sz w:val="22"/>
          <w:szCs w:val="22"/>
          <w:lang w:val="en-GB"/>
        </w:rPr>
        <w:t>•</w:t>
      </w:r>
      <w:r w:rsidRPr="00F71CC3">
        <w:rPr>
          <w:sz w:val="22"/>
          <w:szCs w:val="22"/>
          <w:lang w:val="en-GB"/>
        </w:rPr>
        <w:tab/>
        <w:t xml:space="preserve">the tenderer has provided services under at least 1 contract with a budget of at least </w:t>
      </w:r>
      <w:r w:rsidRPr="00396C49">
        <w:rPr>
          <w:sz w:val="22"/>
          <w:szCs w:val="22"/>
          <w:lang w:val="en-GB"/>
        </w:rPr>
        <w:t>of this contract in fields related to this contract, or equivalent</w:t>
      </w:r>
      <w:r>
        <w:rPr>
          <w:sz w:val="22"/>
          <w:szCs w:val="22"/>
          <w:lang w:val="en-GB"/>
        </w:rPr>
        <w:t xml:space="preserve"> in the past three years</w:t>
      </w:r>
      <w:r w:rsidRPr="00F71CC3">
        <w:rPr>
          <w:sz w:val="22"/>
          <w:szCs w:val="22"/>
          <w:lang w:val="en-GB"/>
        </w:rPr>
        <w:t>.</w:t>
      </w:r>
    </w:p>
    <w:p w:rsidR="004F00C7" w:rsidRPr="00B33EE6" w:rsidRDefault="004F00C7" w:rsidP="007121FB">
      <w:pPr>
        <w:pStyle w:val="Blockquote"/>
        <w:jc w:val="both"/>
        <w:rPr>
          <w:sz w:val="22"/>
          <w:szCs w:val="22"/>
          <w:lang w:val="en-GB"/>
        </w:rPr>
      </w:pPr>
      <w:r w:rsidRPr="00B33EE6">
        <w:rPr>
          <w:sz w:val="22"/>
          <w:szCs w:val="22"/>
          <w:lang w:val="en-GB"/>
        </w:rPr>
        <w:t xml:space="preserve">Previous experience which would have </w:t>
      </w:r>
      <w:r w:rsidR="00C147B2" w:rsidRPr="00B33EE6">
        <w:rPr>
          <w:sz w:val="22"/>
          <w:szCs w:val="22"/>
          <w:lang w:val="en-GB"/>
        </w:rPr>
        <w:t>led</w:t>
      </w:r>
      <w:r w:rsidRPr="00B33EE6">
        <w:rPr>
          <w:sz w:val="22"/>
          <w:szCs w:val="22"/>
          <w:lang w:val="en-GB"/>
        </w:rPr>
        <w:t xml:space="preserve"> to breach of contract and termination by a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uthority shall not be used as reference. This is also applicable concerning the previous experience of experts required under a fee-based service contract.</w:t>
      </w:r>
    </w:p>
    <w:p w:rsidR="007121FB" w:rsidRPr="00B33EE6" w:rsidRDefault="005B4F80" w:rsidP="007121FB">
      <w:pPr>
        <w:pStyle w:val="Blockquote"/>
        <w:jc w:val="both"/>
        <w:rPr>
          <w:sz w:val="22"/>
          <w:szCs w:val="22"/>
          <w:lang w:val="en-GB"/>
        </w:rPr>
      </w:pPr>
      <w:r w:rsidRPr="00B33EE6">
        <w:rPr>
          <w:sz w:val="22"/>
          <w:szCs w:val="22"/>
          <w:lang w:val="en-GB"/>
        </w:rPr>
        <w:t xml:space="preserve">An economic operator may, where appropriate and for a particular contract, rely on the capacities </w:t>
      </w:r>
      <w:r w:rsidRPr="00B33EE6">
        <w:rPr>
          <w:sz w:val="22"/>
          <w:szCs w:val="22"/>
          <w:lang w:val="en-GB"/>
        </w:rPr>
        <w:lastRenderedPageBreak/>
        <w:t xml:space="preserve">of other entities, regardless of the legal nature of the links which it has with them. It must in that case prove to the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 xml:space="preserve">uthority that it will have at its disposal the resources necessary for </w:t>
      </w:r>
      <w:r w:rsidR="00970A93">
        <w:rPr>
          <w:sz w:val="22"/>
          <w:szCs w:val="22"/>
          <w:lang w:val="en-GB"/>
        </w:rPr>
        <w:t xml:space="preserve">the </w:t>
      </w:r>
      <w:r w:rsidRPr="00B33EE6">
        <w:rPr>
          <w:sz w:val="22"/>
          <w:szCs w:val="22"/>
          <w:lang w:val="en-GB"/>
        </w:rPr>
        <w:t xml:space="preserve">performance of the contract by producing a </w:t>
      </w:r>
      <w:r w:rsidR="003D16FB" w:rsidRPr="00B33EE6">
        <w:rPr>
          <w:sz w:val="22"/>
          <w:szCs w:val="22"/>
          <w:lang w:val="en-GB"/>
        </w:rPr>
        <w:t>commitment</w:t>
      </w:r>
      <w:r w:rsidR="00970A93">
        <w:rPr>
          <w:sz w:val="22"/>
          <w:szCs w:val="22"/>
          <w:lang w:val="en-GB"/>
        </w:rPr>
        <w:t xml:space="preserve">by </w:t>
      </w:r>
      <w:r w:rsidRPr="00B33EE6">
        <w:rPr>
          <w:sz w:val="22"/>
          <w:szCs w:val="22"/>
          <w:lang w:val="en-GB"/>
        </w:rPr>
        <w:t xml:space="preserve">those entities to place those resources at its disposal. </w:t>
      </w:r>
      <w:r w:rsidR="007121FB" w:rsidRPr="00B33EE6">
        <w:rPr>
          <w:sz w:val="22"/>
          <w:szCs w:val="22"/>
          <w:lang w:val="en-GB"/>
        </w:rPr>
        <w:t>Such entities</w:t>
      </w:r>
      <w:r w:rsidR="00590ADB" w:rsidRPr="00B33EE6">
        <w:rPr>
          <w:sz w:val="22"/>
          <w:szCs w:val="22"/>
          <w:lang w:val="en-GB"/>
        </w:rPr>
        <w:t xml:space="preserve">, for instance the parent company of the economic operator, </w:t>
      </w:r>
      <w:r w:rsidR="007121FB" w:rsidRPr="00B33EE6">
        <w:rPr>
          <w:sz w:val="22"/>
          <w:szCs w:val="22"/>
          <w:lang w:val="en-GB"/>
        </w:rPr>
        <w:t xml:space="preserve">must respect the same rules of eligibility </w:t>
      </w:r>
      <w:r w:rsidR="003D16FB" w:rsidRPr="00B33EE6">
        <w:rPr>
          <w:sz w:val="22"/>
          <w:szCs w:val="22"/>
          <w:lang w:val="en-GB"/>
        </w:rPr>
        <w:t xml:space="preserve">- </w:t>
      </w:r>
      <w:r w:rsidR="007121FB" w:rsidRPr="00B33EE6">
        <w:rPr>
          <w:sz w:val="22"/>
          <w:szCs w:val="22"/>
          <w:lang w:val="en-GB"/>
        </w:rPr>
        <w:t>notably that of nationality</w:t>
      </w:r>
      <w:r w:rsidR="003D16FB" w:rsidRPr="00B33EE6">
        <w:rPr>
          <w:sz w:val="22"/>
          <w:szCs w:val="22"/>
          <w:lang w:val="en-GB"/>
        </w:rPr>
        <w:t xml:space="preserve"> -</w:t>
      </w:r>
      <w:r w:rsidR="00CF759C" w:rsidRPr="00B33EE6">
        <w:rPr>
          <w:sz w:val="22"/>
          <w:szCs w:val="22"/>
          <w:lang w:val="en-GB"/>
        </w:rPr>
        <w:t xml:space="preserve">and must </w:t>
      </w:r>
      <w:r w:rsidR="00AF0B6B" w:rsidRPr="00AF0B6B">
        <w:rPr>
          <w:sz w:val="22"/>
          <w:szCs w:val="22"/>
          <w:lang w:val="en-GB"/>
        </w:rPr>
        <w:t>comply with the selection criteria for which the economic operator relies on them</w:t>
      </w:r>
      <w:r w:rsidR="007121FB" w:rsidRPr="00B33EE6">
        <w:rPr>
          <w:sz w:val="22"/>
          <w:szCs w:val="22"/>
          <w:lang w:val="en-GB"/>
        </w:rPr>
        <w:t>.</w:t>
      </w:r>
      <w:r w:rsidR="00C04FCE" w:rsidRPr="00C04FCE">
        <w:rPr>
          <w:sz w:val="22"/>
          <w:szCs w:val="22"/>
          <w:lang w:val="en-GB"/>
        </w:rPr>
        <w:t>Furthermore, the data for this third entity for the relevant selection criterion should be included in the tender in a separate document. Proof of the capac</w:t>
      </w:r>
      <w:r w:rsidR="00C43AAC">
        <w:rPr>
          <w:sz w:val="22"/>
          <w:szCs w:val="22"/>
          <w:lang w:val="en-GB"/>
        </w:rPr>
        <w:t>ity will also have to be provid</w:t>
      </w:r>
      <w:r w:rsidR="00C04FCE" w:rsidRPr="00C04FCE">
        <w:rPr>
          <w:sz w:val="22"/>
          <w:szCs w:val="22"/>
          <w:lang w:val="en-GB"/>
        </w:rPr>
        <w:t>ed when requested by the contracting authority.</w:t>
      </w:r>
      <w:r w:rsidR="00CF759C" w:rsidRPr="00B33EE6">
        <w:rPr>
          <w:sz w:val="22"/>
          <w:szCs w:val="22"/>
          <w:lang w:val="en-GB"/>
        </w:rPr>
        <w:t>With regard to technical and professional criteria, an economic operator may only rely on the capacities of other entities where the latter will perform the  services for which these capacities are required.</w:t>
      </w:r>
      <w:r w:rsidR="00F17A90" w:rsidRPr="00B33EE6">
        <w:rPr>
          <w:sz w:val="22"/>
          <w:szCs w:val="22"/>
          <w:lang w:val="en-GB"/>
        </w:rPr>
        <w:t>With regard to economic and financial criteria the entities upon whose capacity the tenderer relies become jointly and severally liable for the performance of the contract.</w:t>
      </w:r>
    </w:p>
    <w:p w:rsidR="006F5FD0" w:rsidRPr="00B33EE6" w:rsidRDefault="00994EA3" w:rsidP="00584BF4">
      <w:pPr>
        <w:ind w:left="709" w:hanging="349"/>
        <w:outlineLvl w:val="0"/>
        <w:rPr>
          <w:sz w:val="22"/>
          <w:szCs w:val="22"/>
          <w:lang w:val="en-GB"/>
        </w:rPr>
      </w:pPr>
      <w:r w:rsidRPr="00B33EE6">
        <w:rPr>
          <w:rStyle w:val="Strong"/>
          <w:sz w:val="22"/>
          <w:szCs w:val="22"/>
          <w:lang w:val="en-GB"/>
        </w:rPr>
        <w:t>17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rsidR="006F5FD0" w:rsidRPr="00B33EE6" w:rsidRDefault="00397073">
      <w:pPr>
        <w:pStyle w:val="Blockquote"/>
        <w:jc w:val="both"/>
        <w:rPr>
          <w:sz w:val="22"/>
          <w:szCs w:val="22"/>
          <w:lang w:val="en-GB"/>
        </w:rPr>
      </w:pPr>
      <w:r w:rsidRPr="00B33EE6">
        <w:rPr>
          <w:sz w:val="22"/>
          <w:szCs w:val="22"/>
          <w:lang w:val="en-GB"/>
        </w:rPr>
        <w:t xml:space="preserve">Best </w:t>
      </w:r>
      <w:r w:rsidR="003D16FB" w:rsidRPr="00B33EE6">
        <w:rPr>
          <w:sz w:val="22"/>
          <w:szCs w:val="22"/>
          <w:lang w:val="en-GB"/>
        </w:rPr>
        <w:t>price-quality ratio</w:t>
      </w:r>
      <w:r w:rsidRPr="00B33EE6">
        <w:rPr>
          <w:sz w:val="22"/>
          <w:szCs w:val="22"/>
          <w:lang w:val="en-GB"/>
        </w:rPr>
        <w:t>.</w:t>
      </w:r>
    </w:p>
    <w:p w:rsidR="006F5FD0" w:rsidRPr="00B33EE6" w:rsidRDefault="00F7450B">
      <w:pPr>
        <w:rPr>
          <w:sz w:val="22"/>
          <w:szCs w:val="22"/>
          <w:lang w:val="en-GB"/>
        </w:rPr>
      </w:pPr>
      <w:r w:rsidRPr="00F7450B">
        <w:rPr>
          <w:snapToGrid/>
          <w:sz w:val="22"/>
          <w:szCs w:val="22"/>
          <w:lang w:val="en-GB"/>
        </w:rPr>
        <w:pict>
          <v:line id="_x0000_s1031" style="position:absolute;z-index:251659776" from="0,12pt" to="468pt,12.05pt" o:allowincell="f" strokecolor="#d4d4d4" strokeweight="1.75pt">
            <v:shadow on="t" origin=",32385f" offset="0,-1pt"/>
          </v:line>
        </w:pict>
      </w:r>
    </w:p>
    <w:p w:rsidR="006F5FD0" w:rsidRPr="00B33EE6" w:rsidRDefault="00994EA3">
      <w:pPr>
        <w:keepNext/>
        <w:jc w:val="center"/>
        <w:rPr>
          <w:sz w:val="28"/>
          <w:szCs w:val="28"/>
          <w:lang w:val="en-GB"/>
        </w:rPr>
      </w:pPr>
      <w:r w:rsidRPr="00B33EE6">
        <w:rPr>
          <w:rStyle w:val="Strong"/>
          <w:sz w:val="28"/>
          <w:szCs w:val="28"/>
          <w:lang w:val="en-GB"/>
        </w:rPr>
        <w:t>TENDERING</w:t>
      </w:r>
    </w:p>
    <w:p w:rsidR="006F5FD0" w:rsidRPr="00B33EE6" w:rsidRDefault="00994EA3" w:rsidP="00584BF4">
      <w:pPr>
        <w:keepNext/>
        <w:ind w:left="709" w:hanging="352"/>
        <w:outlineLvl w:val="0"/>
        <w:rPr>
          <w:sz w:val="22"/>
          <w:szCs w:val="22"/>
          <w:lang w:val="en-GB"/>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rsidR="006F5FD0" w:rsidRPr="00B33EE6" w:rsidRDefault="00994EA3">
      <w:pPr>
        <w:pStyle w:val="Blockquote"/>
        <w:jc w:val="both"/>
        <w:rPr>
          <w:i/>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tenders is specified in point 8 of the </w:t>
      </w:r>
      <w:r w:rsidR="00881C2D">
        <w:rPr>
          <w:rStyle w:val="Emphasis"/>
          <w:i w:val="0"/>
          <w:sz w:val="22"/>
          <w:szCs w:val="22"/>
          <w:lang w:val="en-GB"/>
        </w:rPr>
        <w:t>i</w:t>
      </w:r>
      <w:r w:rsidRPr="00B33EE6">
        <w:rPr>
          <w:rStyle w:val="Emphasis"/>
          <w:i w:val="0"/>
          <w:sz w:val="22"/>
          <w:szCs w:val="22"/>
          <w:lang w:val="en-GB"/>
        </w:rPr>
        <w:t xml:space="preserve">nstruction to </w:t>
      </w:r>
      <w:r w:rsidR="00881C2D">
        <w:rPr>
          <w:rStyle w:val="Emphasis"/>
          <w:i w:val="0"/>
          <w:sz w:val="22"/>
          <w:szCs w:val="22"/>
          <w:lang w:val="en-GB"/>
        </w:rPr>
        <w:t>t</w:t>
      </w:r>
      <w:r w:rsidRPr="00B33EE6">
        <w:rPr>
          <w:rStyle w:val="Emphasis"/>
          <w:i w:val="0"/>
          <w:sz w:val="22"/>
          <w:szCs w:val="22"/>
          <w:lang w:val="en-GB"/>
        </w:rPr>
        <w:t>enderers.</w:t>
      </w:r>
    </w:p>
    <w:p w:rsidR="006F5FD0" w:rsidRPr="00B33EE6" w:rsidRDefault="00994EA3" w:rsidP="00584BF4">
      <w:pPr>
        <w:ind w:left="709" w:hanging="349"/>
        <w:outlineLvl w:val="0"/>
        <w:rPr>
          <w:sz w:val="22"/>
          <w:szCs w:val="22"/>
          <w:lang w:val="en-GB"/>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rsidR="006F5FD0" w:rsidRPr="00B33EE6" w:rsidRDefault="00994EA3" w:rsidP="00235A71">
      <w:pPr>
        <w:pStyle w:val="Blockquote"/>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Pr="00B33EE6">
        <w:rPr>
          <w:sz w:val="22"/>
          <w:szCs w:val="22"/>
          <w:lang w:val="en-GB"/>
        </w:rPr>
        <w:t>for</w:t>
      </w:r>
      <w:r w:rsidR="00A046E7">
        <w:rPr>
          <w:sz w:val="22"/>
          <w:szCs w:val="22"/>
          <w:lang w:val="en-GB"/>
        </w:rPr>
        <w:t xml:space="preserve"> simplified </w:t>
      </w:r>
      <w:r w:rsidR="00881C2D">
        <w:rPr>
          <w:sz w:val="22"/>
          <w:szCs w:val="22"/>
          <w:lang w:val="en-GB"/>
        </w:rPr>
        <w:t>p</w:t>
      </w:r>
      <w:r w:rsidRPr="00B33EE6">
        <w:rPr>
          <w:sz w:val="22"/>
          <w:szCs w:val="22"/>
          <w:lang w:val="en-GB"/>
        </w:rPr>
        <w:t>rocedures</w:t>
      </w:r>
      <w:r w:rsidR="009B06B5" w:rsidRPr="00B33EE6">
        <w:rPr>
          <w:sz w:val="22"/>
          <w:szCs w:val="22"/>
          <w:lang w:val="en-GB"/>
        </w:rPr>
        <w:t xml:space="preserve">, the format and instructions of which must be strictly observed. The </w:t>
      </w:r>
      <w:r w:rsidRPr="00B33EE6">
        <w:rPr>
          <w:sz w:val="22"/>
          <w:szCs w:val="22"/>
          <w:lang w:val="en-GB"/>
        </w:rPr>
        <w:t>tender</w:t>
      </w:r>
      <w:r w:rsidR="009B06B5" w:rsidRPr="00B33EE6">
        <w:rPr>
          <w:sz w:val="22"/>
          <w:szCs w:val="22"/>
          <w:lang w:val="en-GB"/>
        </w:rPr>
        <w:t xml:space="preserve"> form is </w:t>
      </w:r>
      <w:r w:rsidR="006F5FD0" w:rsidRPr="00B33EE6">
        <w:rPr>
          <w:sz w:val="22"/>
          <w:szCs w:val="22"/>
          <w:lang w:val="en-GB"/>
        </w:rPr>
        <w:t xml:space="preserve">available from the following </w:t>
      </w:r>
      <w:r w:rsidR="00881C2D">
        <w:rPr>
          <w:sz w:val="22"/>
          <w:szCs w:val="22"/>
          <w:lang w:val="en-GB"/>
        </w:rPr>
        <w:t>i</w:t>
      </w:r>
      <w:r w:rsidR="006F5FD0" w:rsidRPr="00B33EE6">
        <w:rPr>
          <w:sz w:val="22"/>
          <w:szCs w:val="22"/>
          <w:lang w:val="en-GB"/>
        </w:rPr>
        <w:t>nternet address:</w:t>
      </w:r>
      <w:hyperlink r:id="rId8" w:history="1">
        <w:r w:rsidR="00940E1D" w:rsidRPr="00B33EE6">
          <w:rPr>
            <w:rStyle w:val="Hyperlink"/>
            <w:sz w:val="22"/>
            <w:szCs w:val="22"/>
            <w:lang w:val="en-GB"/>
          </w:rPr>
          <w:t>http://ec.europa.eu/europeaid/prag/annexes.do?group=B</w:t>
        </w:r>
      </w:hyperlink>
      <w:r w:rsidR="006714ED" w:rsidRPr="00B33EE6">
        <w:rPr>
          <w:sz w:val="22"/>
          <w:szCs w:val="22"/>
          <w:lang w:val="en-GB"/>
        </w:rPr>
        <w:t xml:space="preserve">, under the zip file called Simplified Tender dossier. </w:t>
      </w:r>
    </w:p>
    <w:p w:rsidR="004D5EDB" w:rsidRPr="00B33EE6" w:rsidRDefault="004D5EDB" w:rsidP="00B33EE6">
      <w:pPr>
        <w:pStyle w:val="Blockquote"/>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rsidR="004D5EDB" w:rsidRPr="00B33EE6" w:rsidRDefault="00F7450B" w:rsidP="004D5EDB">
      <w:pPr>
        <w:pStyle w:val="Blockquote"/>
        <w:jc w:val="both"/>
        <w:rPr>
          <w:sz w:val="22"/>
          <w:szCs w:val="22"/>
          <w:lang w:val="en-GB"/>
        </w:rPr>
      </w:pPr>
      <w:hyperlink r:id="rId9" w:history="1">
        <w:r w:rsidR="00881C2D" w:rsidRPr="005B10FD">
          <w:rPr>
            <w:rStyle w:val="Hyperlink"/>
            <w:sz w:val="22"/>
            <w:szCs w:val="22"/>
            <w:lang w:val="en-GB"/>
          </w:rPr>
          <w:t>http://ec.europa.eu/europeaid/prag/annexes.do?chapterTitleCode=A</w:t>
        </w:r>
      </w:hyperlink>
    </w:p>
    <w:p w:rsidR="006F5FD0" w:rsidRPr="00B33EE6" w:rsidRDefault="006F5FD0">
      <w:pPr>
        <w:pStyle w:val="Blockquote"/>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rsidR="006F5FD0" w:rsidRPr="00B33EE6" w:rsidRDefault="006F5FD0" w:rsidP="00584BF4">
      <w:pPr>
        <w:ind w:left="709" w:hanging="349"/>
        <w:outlineLvl w:val="0"/>
        <w:rPr>
          <w:sz w:val="22"/>
          <w:szCs w:val="22"/>
          <w:lang w:val="en-GB"/>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submitted</w:t>
      </w:r>
    </w:p>
    <w:p w:rsidR="006F5FD0" w:rsidRPr="00B33EE6" w:rsidRDefault="006714ED" w:rsidP="00C147B2">
      <w:pPr>
        <w:pStyle w:val="Blockquote"/>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8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p>
    <w:p w:rsidR="00EF03C9" w:rsidRPr="00B33EE6" w:rsidRDefault="006714ED">
      <w:pPr>
        <w:pStyle w:val="Blockquote"/>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rsidR="00502BBF" w:rsidRPr="00B33EE6" w:rsidRDefault="00502BBF" w:rsidP="00B33EE6">
      <w:pPr>
        <w:pStyle w:val="Blockquote"/>
        <w:jc w:val="both"/>
        <w:rPr>
          <w:rStyle w:val="Strong"/>
          <w:b w:val="0"/>
          <w:sz w:val="22"/>
          <w:szCs w:val="22"/>
          <w:lang w:val="en-GB"/>
        </w:rPr>
      </w:pPr>
      <w:r w:rsidRPr="00B33EE6">
        <w:rPr>
          <w:sz w:val="22"/>
          <w:szCs w:val="22"/>
          <w:lang w:val="en-GB"/>
        </w:rPr>
        <w:t>By submitting a tender tenderers accept to receive notification of the outcome of the procedure by electronic means.</w:t>
      </w:r>
    </w:p>
    <w:p w:rsidR="003262FC" w:rsidRPr="00B33EE6" w:rsidRDefault="003262FC" w:rsidP="00584BF4">
      <w:pPr>
        <w:ind w:left="709" w:hanging="349"/>
        <w:outlineLvl w:val="0"/>
        <w:rPr>
          <w:b/>
          <w:sz w:val="22"/>
          <w:szCs w:val="22"/>
          <w:lang w:val="en-GB"/>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rsidR="003262FC" w:rsidRPr="00B33EE6" w:rsidRDefault="006714ED" w:rsidP="003262FC">
      <w:pPr>
        <w:pStyle w:val="Blockquote"/>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rsidR="003262FC" w:rsidRPr="00B33EE6" w:rsidRDefault="003262FC" w:rsidP="00EF03C9">
      <w:pPr>
        <w:pStyle w:val="Blockquote"/>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0B693E">
        <w:rPr>
          <w:sz w:val="22"/>
          <w:szCs w:val="22"/>
          <w:lang w:val="en-GB"/>
        </w:rPr>
        <w:t>9</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The outer envelope (and the relevant inner envelope</w:t>
      </w:r>
      <w:r w:rsidR="006E3377" w:rsidRPr="00B33EE6">
        <w:rPr>
          <w:sz w:val="22"/>
          <w:szCs w:val="22"/>
          <w:lang w:val="en-GB"/>
        </w:rPr>
        <w:t xml:space="preserve"> </w:t>
      </w:r>
      <w:r w:rsidR="006E3377" w:rsidRPr="00B33EE6">
        <w:rPr>
          <w:sz w:val="22"/>
          <w:szCs w:val="22"/>
          <w:lang w:val="en-GB"/>
        </w:rPr>
        <w:lastRenderedPageBreak/>
        <w:t>if used</w:t>
      </w:r>
      <w:r w:rsidRPr="00B33EE6">
        <w:rPr>
          <w:sz w:val="22"/>
          <w:szCs w:val="22"/>
          <w:lang w:val="en-GB"/>
        </w:rPr>
        <w:t xml:space="preserve">) must be marked </w:t>
      </w:r>
      <w:r w:rsidR="00881C2D">
        <w:rPr>
          <w:sz w:val="22"/>
          <w:szCs w:val="22"/>
          <w:lang w:val="en-GB"/>
        </w:rPr>
        <w:t>‘</w:t>
      </w:r>
      <w:r w:rsidRPr="00B33EE6">
        <w:rPr>
          <w:sz w:val="22"/>
          <w:szCs w:val="22"/>
          <w:lang w:val="en-GB"/>
        </w:rPr>
        <w:t>Alteration</w:t>
      </w:r>
      <w:r w:rsidR="00881C2D">
        <w:rPr>
          <w:sz w:val="22"/>
          <w:szCs w:val="22"/>
          <w:lang w:val="en-GB"/>
        </w:rPr>
        <w:t>’</w:t>
      </w:r>
      <w:r w:rsidRPr="00B33EE6">
        <w:rPr>
          <w:sz w:val="22"/>
          <w:szCs w:val="22"/>
          <w:lang w:val="en-GB"/>
        </w:rPr>
        <w:t xml:space="preserve"> or </w:t>
      </w:r>
      <w:r w:rsidR="00881C2D">
        <w:rPr>
          <w:sz w:val="22"/>
          <w:szCs w:val="22"/>
          <w:lang w:val="en-GB"/>
        </w:rPr>
        <w:t>‘</w:t>
      </w:r>
      <w:r w:rsidRPr="00B33EE6">
        <w:rPr>
          <w:sz w:val="22"/>
          <w:szCs w:val="22"/>
          <w:lang w:val="en-GB"/>
        </w:rPr>
        <w:t>Withdrawal</w:t>
      </w:r>
      <w:r w:rsidR="00881C2D">
        <w:rPr>
          <w:sz w:val="22"/>
          <w:szCs w:val="22"/>
          <w:lang w:val="en-GB"/>
        </w:rPr>
        <w:t>’</w:t>
      </w:r>
      <w:r w:rsidRPr="00B33EE6">
        <w:rPr>
          <w:sz w:val="22"/>
          <w:szCs w:val="22"/>
          <w:lang w:val="en-GB"/>
        </w:rPr>
        <w:t xml:space="preserve"> as appropriate.</w:t>
      </w:r>
    </w:p>
    <w:p w:rsidR="006F5FD0" w:rsidRPr="00B33EE6" w:rsidRDefault="003262FC" w:rsidP="00A171EA">
      <w:pPr>
        <w:keepNext/>
        <w:ind w:left="709" w:hanging="352"/>
        <w:outlineLvl w:val="0"/>
        <w:rPr>
          <w:sz w:val="22"/>
          <w:szCs w:val="22"/>
          <w:lang w:val="en-GB"/>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rsidR="006F5FD0" w:rsidRPr="00B33EE6" w:rsidRDefault="006F5FD0">
      <w:pPr>
        <w:pStyle w:val="Blockquote"/>
        <w:jc w:val="both"/>
        <w:rPr>
          <w:i/>
          <w:sz w:val="22"/>
          <w:szCs w:val="22"/>
          <w:lang w:val="en-GB"/>
        </w:rPr>
      </w:pPr>
      <w:r w:rsidRPr="00B33EE6">
        <w:rPr>
          <w:rStyle w:val="Emphasis"/>
          <w:i w:val="0"/>
          <w:sz w:val="22"/>
          <w:szCs w:val="22"/>
          <w:lang w:val="en-GB"/>
        </w:rPr>
        <w:t xml:space="preserve">All written communications for this tender procedure and contract must be in English.  </w:t>
      </w:r>
    </w:p>
    <w:p w:rsidR="006F5FD0" w:rsidRPr="00B33EE6" w:rsidRDefault="004E1482" w:rsidP="00584BF4">
      <w:pPr>
        <w:ind w:left="709" w:hanging="349"/>
        <w:outlineLvl w:val="0"/>
        <w:rPr>
          <w:rStyle w:val="Strong"/>
          <w:sz w:val="22"/>
          <w:szCs w:val="22"/>
          <w:lang w:val="en-GB"/>
        </w:rPr>
      </w:pPr>
      <w:r w:rsidRPr="00B33EE6">
        <w:rPr>
          <w:rStyle w:val="Strong"/>
          <w:sz w:val="22"/>
          <w:szCs w:val="22"/>
          <w:lang w:val="en-GB"/>
        </w:rPr>
        <w:t>2</w:t>
      </w:r>
      <w:r w:rsidR="006714ED" w:rsidRPr="00B33EE6">
        <w:rPr>
          <w:rStyle w:val="Strong"/>
          <w:sz w:val="22"/>
          <w:szCs w:val="22"/>
          <w:lang w:val="en-GB"/>
        </w:rPr>
        <w:t>3</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Legal basis</w:t>
      </w:r>
    </w:p>
    <w:p w:rsidR="007248AB" w:rsidRPr="0086576B" w:rsidRDefault="007248AB" w:rsidP="007248AB">
      <w:pPr>
        <w:pStyle w:val="Blockquote"/>
        <w:jc w:val="both"/>
        <w:rPr>
          <w:sz w:val="22"/>
          <w:szCs w:val="22"/>
          <w:lang w:val="en-GB"/>
        </w:rPr>
      </w:pPr>
      <w:r w:rsidRPr="0086576B">
        <w:rPr>
          <w:sz w:val="22"/>
          <w:szCs w:val="22"/>
          <w:lang w:val="en-GB"/>
        </w:rPr>
        <w:t>Regulation  (EU) No236/2014 of the European Parliament and of the Council of 11 March 2014 laying down common rules and procedures for the implementation of the Union`s instruments for financing external action and Regulation (EU) No 231/2014 of the European Parliament and of the Council of 11 March 2014 establishing an Instrument for Pre-Accession Assistance (IPA II) – IPA II Regulation.</w:t>
      </w:r>
    </w:p>
    <w:p w:rsidR="007248AB" w:rsidRDefault="007248AB" w:rsidP="007248AB">
      <w:pPr>
        <w:pStyle w:val="Blockquote"/>
        <w:jc w:val="both"/>
        <w:rPr>
          <w:sz w:val="22"/>
          <w:szCs w:val="22"/>
          <w:lang w:val="en-GB"/>
        </w:rPr>
      </w:pPr>
      <w:r w:rsidRPr="0086576B">
        <w:rPr>
          <w:sz w:val="22"/>
          <w:szCs w:val="22"/>
          <w:lang w:val="en-GB"/>
        </w:rPr>
        <w:t>Chapter 3 of Title II of Part Two of Delegated Regulation (EU) No 1268/2012 on the rules of application of Regulation (EU, Euratom) No 966/2012 of the European Parliament and of the Council on the financial rules applicable to the general budget of the Union. In accordance with Art. 45 (1) of Commission Implementing Regulation (EU) No 447/2014.</w:t>
      </w:r>
    </w:p>
    <w:p w:rsidR="00E9047D" w:rsidRPr="00F9055E" w:rsidRDefault="00C0772E" w:rsidP="00E9047D">
      <w:pPr>
        <w:pStyle w:val="Blockquote"/>
        <w:jc w:val="both"/>
        <w:rPr>
          <w:b/>
          <w:sz w:val="22"/>
          <w:szCs w:val="22"/>
          <w:lang w:val="en-GB"/>
        </w:rPr>
      </w:pPr>
      <w:r w:rsidRPr="00F9055E">
        <w:rPr>
          <w:b/>
          <w:sz w:val="22"/>
          <w:szCs w:val="22"/>
          <w:lang w:val="en-GB"/>
        </w:rPr>
        <w:t>24</w:t>
      </w:r>
      <w:r w:rsidR="008272C0" w:rsidRPr="00F9055E">
        <w:rPr>
          <w:b/>
          <w:sz w:val="22"/>
          <w:szCs w:val="22"/>
          <w:lang w:val="en-GB"/>
        </w:rPr>
        <w:t xml:space="preserve">. </w:t>
      </w:r>
      <w:r w:rsidR="00E9047D" w:rsidRPr="00F9055E">
        <w:rPr>
          <w:b/>
          <w:sz w:val="22"/>
          <w:szCs w:val="22"/>
          <w:lang w:val="en-GB"/>
        </w:rPr>
        <w:t>Additional information</w:t>
      </w:r>
    </w:p>
    <w:p w:rsidR="007248AB" w:rsidRDefault="007248AB" w:rsidP="007248AB">
      <w:pPr>
        <w:widowControl/>
        <w:snapToGrid w:val="0"/>
        <w:spacing w:after="0"/>
        <w:ind w:left="360" w:right="360"/>
        <w:jc w:val="both"/>
        <w:rPr>
          <w:lang w:val="en-GB"/>
        </w:rPr>
      </w:pPr>
      <w:r w:rsidRPr="00FA6F9F">
        <w:rPr>
          <w:lang w:val="en-GB"/>
        </w:rPr>
        <w:t xml:space="preserve">Financial data </w:t>
      </w:r>
      <w:r w:rsidRPr="002E50D2">
        <w:rPr>
          <w:lang w:val="en-GB"/>
        </w:rPr>
        <w:t>to be provided by the candidate</w:t>
      </w:r>
      <w:r w:rsidRPr="00FA6F9F">
        <w:rPr>
          <w:lang w:val="en-GB"/>
        </w:rPr>
        <w:t xml:space="preserve"> in the </w:t>
      </w:r>
      <w:r>
        <w:rPr>
          <w:lang w:val="en-GB"/>
        </w:rPr>
        <w:t xml:space="preserve">standard application form  must be expressed in </w:t>
      </w:r>
      <w:r w:rsidRPr="0086576B">
        <w:rPr>
          <w:lang w:val="en-GB"/>
        </w:rPr>
        <w:t>EUR.</w:t>
      </w:r>
      <w:r>
        <w:rPr>
          <w:lang w:val="en-GB"/>
        </w:rPr>
        <w:t xml:space="preserve"> If applicable, where a candidate refers to amounts originally expressed in a different currency, the conversion to </w:t>
      </w:r>
      <w:r w:rsidRPr="00993221">
        <w:rPr>
          <w:lang w:val="en-GB"/>
        </w:rPr>
        <w:t xml:space="preserve">EUR </w:t>
      </w:r>
      <w:r>
        <w:rPr>
          <w:lang w:val="en-GB"/>
        </w:rPr>
        <w:t xml:space="preserve"> shall be made in accordance with the InforEuro exchange rate of, which can be found at the following address: </w:t>
      </w:r>
      <w:hyperlink r:id="rId10" w:history="1">
        <w:r w:rsidRPr="00AB6029">
          <w:rPr>
            <w:rStyle w:val="Hyperlink"/>
            <w:lang w:val="en-GB"/>
          </w:rPr>
          <w:t>http://ec.europa.eu/budget/graphs/inforeuro.html</w:t>
        </w:r>
      </w:hyperlink>
      <w:r>
        <w:rPr>
          <w:lang w:val="en-GB"/>
        </w:rPr>
        <w:t>.</w:t>
      </w:r>
    </w:p>
    <w:p w:rsidR="00AF412E" w:rsidRDefault="00AF412E" w:rsidP="00235A71">
      <w:pPr>
        <w:pStyle w:val="Blockquote"/>
        <w:jc w:val="both"/>
        <w:rPr>
          <w:sz w:val="22"/>
          <w:szCs w:val="22"/>
          <w:lang w:val="en-GB"/>
        </w:rPr>
      </w:pPr>
    </w:p>
    <w:p w:rsidR="007F6AA9" w:rsidRPr="00F9055E" w:rsidRDefault="007F6AA9" w:rsidP="00235A71">
      <w:pPr>
        <w:pStyle w:val="Blockquote"/>
        <w:jc w:val="both"/>
        <w:rPr>
          <w:sz w:val="22"/>
          <w:szCs w:val="22"/>
          <w:lang w:val="en-GB"/>
        </w:rPr>
      </w:pPr>
    </w:p>
    <w:sectPr w:rsidR="007F6AA9" w:rsidRPr="00F9055E" w:rsidSect="00E147D3">
      <w:footerReference w:type="default" r:id="rId11"/>
      <w:pgSz w:w="12240" w:h="15840"/>
      <w:pgMar w:top="709" w:right="1440" w:bottom="1276" w:left="1418" w:header="851" w:footer="631"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0D68" w:rsidRDefault="00600D68">
      <w:r>
        <w:separator/>
      </w:r>
    </w:p>
  </w:endnote>
  <w:endnote w:type="continuationSeparator" w:id="1">
    <w:p w:rsidR="00600D68" w:rsidRDefault="00600D6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August 2020</w:t>
    </w:r>
    <w:r w:rsidR="00EF0A8C" w:rsidRPr="00B33EE6">
      <w:rPr>
        <w:sz w:val="18"/>
        <w:szCs w:val="18"/>
        <w:lang w:val="en-GB"/>
      </w:rPr>
      <w:tab/>
      <w:t xml:space="preserve">Page </w:t>
    </w:r>
    <w:r w:rsidR="00F7450B"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F7450B" w:rsidRPr="00B33EE6">
      <w:rPr>
        <w:rStyle w:val="PageNumber"/>
        <w:sz w:val="18"/>
        <w:szCs w:val="18"/>
        <w:lang w:val="en-GB"/>
      </w:rPr>
      <w:fldChar w:fldCharType="separate"/>
    </w:r>
    <w:r w:rsidR="00B22E40">
      <w:rPr>
        <w:rStyle w:val="PageNumber"/>
        <w:noProof/>
        <w:sz w:val="18"/>
        <w:szCs w:val="18"/>
        <w:lang w:val="en-GB"/>
      </w:rPr>
      <w:t>5</w:t>
    </w:r>
    <w:r w:rsidR="00F7450B" w:rsidRPr="00B33EE6">
      <w:rPr>
        <w:rStyle w:val="PageNumber"/>
        <w:sz w:val="18"/>
        <w:szCs w:val="18"/>
        <w:lang w:val="en-GB"/>
      </w:rPr>
      <w:fldChar w:fldCharType="end"/>
    </w:r>
    <w:r w:rsidR="00B33EE6" w:rsidRPr="00B33EE6">
      <w:rPr>
        <w:rStyle w:val="PageNumber"/>
        <w:sz w:val="18"/>
        <w:szCs w:val="18"/>
        <w:lang w:val="en-GB"/>
      </w:rPr>
      <w:t xml:space="preserve"> of </w:t>
    </w:r>
    <w:fldSimple w:instr=" NUMPAGES   \* MERGEFORMAT ">
      <w:r w:rsidR="00B22E40" w:rsidRPr="00B22E40">
        <w:rPr>
          <w:rStyle w:val="PageNumber"/>
          <w:noProof/>
          <w:sz w:val="18"/>
          <w:szCs w:val="18"/>
          <w:lang w:val="en-GB"/>
        </w:rPr>
        <w:t>5</w:t>
      </w:r>
    </w:fldSimple>
  </w:p>
  <w:p w:rsidR="00EF0A8C" w:rsidRPr="00B33EE6" w:rsidRDefault="00F7450B" w:rsidP="007727F3">
    <w:pPr>
      <w:pStyle w:val="Footer"/>
      <w:spacing w:before="0" w:after="0"/>
      <w:rPr>
        <w:lang w:val="en-GB"/>
      </w:rPr>
    </w:pPr>
    <w:r w:rsidRPr="00B33EE6">
      <w:rPr>
        <w:sz w:val="18"/>
        <w:szCs w:val="18"/>
        <w:lang w:val="en-GB"/>
      </w:rPr>
      <w:fldChar w:fldCharType="begin"/>
    </w:r>
    <w:r w:rsidR="00EF0A8C" w:rsidRPr="00B33EE6">
      <w:rPr>
        <w:sz w:val="18"/>
        <w:szCs w:val="18"/>
        <w:lang w:val="en-GB"/>
      </w:rPr>
      <w:instrText xml:space="preserve"> FILENAME </w:instrText>
    </w:r>
    <w:r w:rsidRPr="00B33EE6">
      <w:rPr>
        <w:sz w:val="18"/>
        <w:szCs w:val="18"/>
        <w:lang w:val="en-GB"/>
      </w:rPr>
      <w:fldChar w:fldCharType="separate"/>
    </w:r>
    <w:r w:rsidR="008152EF">
      <w:rPr>
        <w:noProof/>
        <w:sz w:val="18"/>
        <w:szCs w:val="18"/>
        <w:lang w:val="en-GB"/>
      </w:rPr>
      <w:t>b8o3_contractnotice_simp_en.doc</w:t>
    </w:r>
    <w:r w:rsidRPr="00B33EE6">
      <w:rPr>
        <w:sz w:val="18"/>
        <w:szCs w:val="18"/>
        <w:lang w:val="en-GB"/>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0D68" w:rsidRDefault="00600D68">
      <w:r>
        <w:separator/>
      </w:r>
    </w:p>
  </w:footnote>
  <w:footnote w:type="continuationSeparator" w:id="1">
    <w:p w:rsidR="00600D68" w:rsidRDefault="00600D6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6">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9">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1">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3">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5"/>
  </w:num>
  <w:num w:numId="34">
    <w:abstractNumId w:val="40"/>
  </w:num>
  <w:num w:numId="35">
    <w:abstractNumId w:val="34"/>
  </w:num>
  <w:num w:numId="36">
    <w:abstractNumId w:val="33"/>
  </w:num>
  <w:num w:numId="37">
    <w:abstractNumId w:val="36"/>
  </w:num>
  <w:num w:numId="38">
    <w:abstractNumId w:val="38"/>
  </w:num>
  <w:num w:numId="39">
    <w:abstractNumId w:val="42"/>
  </w:num>
  <w:num w:numId="40">
    <w:abstractNumId w:val="43"/>
  </w:num>
  <w:num w:numId="41">
    <w:abstractNumId w:val="39"/>
  </w:num>
  <w:num w:numId="42">
    <w:abstractNumId w:val="41"/>
  </w:num>
  <w:num w:numId="43">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40962"/>
  </w:hdrShapeDefaults>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LW_DocType" w:val="NORMAL"/>
  </w:docVars>
  <w:rsids>
    <w:rsidRoot w:val="00750FF8"/>
    <w:rsid w:val="00002435"/>
    <w:rsid w:val="00006898"/>
    <w:rsid w:val="00012223"/>
    <w:rsid w:val="00012AF1"/>
    <w:rsid w:val="00013EB7"/>
    <w:rsid w:val="00013F0F"/>
    <w:rsid w:val="00014B76"/>
    <w:rsid w:val="0002004D"/>
    <w:rsid w:val="00022D5F"/>
    <w:rsid w:val="0003004C"/>
    <w:rsid w:val="00030910"/>
    <w:rsid w:val="000333FE"/>
    <w:rsid w:val="00051D1D"/>
    <w:rsid w:val="00063FB5"/>
    <w:rsid w:val="00087A72"/>
    <w:rsid w:val="00095030"/>
    <w:rsid w:val="000A0D57"/>
    <w:rsid w:val="000A3758"/>
    <w:rsid w:val="000B693E"/>
    <w:rsid w:val="000B7C91"/>
    <w:rsid w:val="000C1101"/>
    <w:rsid w:val="000C1522"/>
    <w:rsid w:val="000D1732"/>
    <w:rsid w:val="000D3EBF"/>
    <w:rsid w:val="000E4709"/>
    <w:rsid w:val="000F0F6C"/>
    <w:rsid w:val="000F1340"/>
    <w:rsid w:val="000F5DEF"/>
    <w:rsid w:val="0010162C"/>
    <w:rsid w:val="00105302"/>
    <w:rsid w:val="0013314C"/>
    <w:rsid w:val="0014405E"/>
    <w:rsid w:val="00145CFA"/>
    <w:rsid w:val="00150687"/>
    <w:rsid w:val="001661F7"/>
    <w:rsid w:val="00171F2E"/>
    <w:rsid w:val="00180D47"/>
    <w:rsid w:val="001903F3"/>
    <w:rsid w:val="001951FE"/>
    <w:rsid w:val="001A59BB"/>
    <w:rsid w:val="001B2571"/>
    <w:rsid w:val="001C21A2"/>
    <w:rsid w:val="001C64F1"/>
    <w:rsid w:val="001D19A6"/>
    <w:rsid w:val="001D55F7"/>
    <w:rsid w:val="001E50A2"/>
    <w:rsid w:val="001F0839"/>
    <w:rsid w:val="001F1546"/>
    <w:rsid w:val="001F5E48"/>
    <w:rsid w:val="001F780C"/>
    <w:rsid w:val="00201320"/>
    <w:rsid w:val="00212656"/>
    <w:rsid w:val="00213E14"/>
    <w:rsid w:val="00216179"/>
    <w:rsid w:val="00226829"/>
    <w:rsid w:val="00233B9D"/>
    <w:rsid w:val="00233DDA"/>
    <w:rsid w:val="00235A71"/>
    <w:rsid w:val="002413EA"/>
    <w:rsid w:val="00243849"/>
    <w:rsid w:val="002575AA"/>
    <w:rsid w:val="00266EB9"/>
    <w:rsid w:val="002753AD"/>
    <w:rsid w:val="002B2145"/>
    <w:rsid w:val="002B342D"/>
    <w:rsid w:val="002D266E"/>
    <w:rsid w:val="002D4121"/>
    <w:rsid w:val="002E1B83"/>
    <w:rsid w:val="002E2635"/>
    <w:rsid w:val="002E7D33"/>
    <w:rsid w:val="002F4E69"/>
    <w:rsid w:val="003045C3"/>
    <w:rsid w:val="00313F6B"/>
    <w:rsid w:val="00322D52"/>
    <w:rsid w:val="003232ED"/>
    <w:rsid w:val="00323BDD"/>
    <w:rsid w:val="003262FC"/>
    <w:rsid w:val="00330261"/>
    <w:rsid w:val="003378F6"/>
    <w:rsid w:val="00342E7F"/>
    <w:rsid w:val="00347673"/>
    <w:rsid w:val="003574F5"/>
    <w:rsid w:val="00357E25"/>
    <w:rsid w:val="00362824"/>
    <w:rsid w:val="00364564"/>
    <w:rsid w:val="003670BA"/>
    <w:rsid w:val="003717BC"/>
    <w:rsid w:val="003861D9"/>
    <w:rsid w:val="0038633F"/>
    <w:rsid w:val="00386E96"/>
    <w:rsid w:val="0038796E"/>
    <w:rsid w:val="0039147E"/>
    <w:rsid w:val="0039347D"/>
    <w:rsid w:val="003947E7"/>
    <w:rsid w:val="00397073"/>
    <w:rsid w:val="003A4357"/>
    <w:rsid w:val="003B1B35"/>
    <w:rsid w:val="003C1515"/>
    <w:rsid w:val="003D16FB"/>
    <w:rsid w:val="003D6CAD"/>
    <w:rsid w:val="003E782D"/>
    <w:rsid w:val="0040360C"/>
    <w:rsid w:val="004108A4"/>
    <w:rsid w:val="00424124"/>
    <w:rsid w:val="0043533D"/>
    <w:rsid w:val="00452ED8"/>
    <w:rsid w:val="0045494F"/>
    <w:rsid w:val="004567DF"/>
    <w:rsid w:val="00472630"/>
    <w:rsid w:val="00473883"/>
    <w:rsid w:val="00476D80"/>
    <w:rsid w:val="004850B4"/>
    <w:rsid w:val="004901C2"/>
    <w:rsid w:val="004957E5"/>
    <w:rsid w:val="004C21CC"/>
    <w:rsid w:val="004C49B2"/>
    <w:rsid w:val="004D031B"/>
    <w:rsid w:val="004D5EDB"/>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3F0F"/>
    <w:rsid w:val="00517ADA"/>
    <w:rsid w:val="0054183B"/>
    <w:rsid w:val="005462B4"/>
    <w:rsid w:val="00551429"/>
    <w:rsid w:val="00553C32"/>
    <w:rsid w:val="0056183E"/>
    <w:rsid w:val="005639EC"/>
    <w:rsid w:val="00565A69"/>
    <w:rsid w:val="00571687"/>
    <w:rsid w:val="0057176E"/>
    <w:rsid w:val="00572F15"/>
    <w:rsid w:val="00573F7A"/>
    <w:rsid w:val="00584BF4"/>
    <w:rsid w:val="00584D96"/>
    <w:rsid w:val="00590ADB"/>
    <w:rsid w:val="005A21DC"/>
    <w:rsid w:val="005B35A2"/>
    <w:rsid w:val="005B4F80"/>
    <w:rsid w:val="005B5E3C"/>
    <w:rsid w:val="005D41DD"/>
    <w:rsid w:val="005F776D"/>
    <w:rsid w:val="00600D68"/>
    <w:rsid w:val="0060359F"/>
    <w:rsid w:val="0061336A"/>
    <w:rsid w:val="006309DE"/>
    <w:rsid w:val="00632BDC"/>
    <w:rsid w:val="0064390B"/>
    <w:rsid w:val="00663544"/>
    <w:rsid w:val="00663C6D"/>
    <w:rsid w:val="006714ED"/>
    <w:rsid w:val="006738B9"/>
    <w:rsid w:val="00674F9C"/>
    <w:rsid w:val="006751D2"/>
    <w:rsid w:val="006770CA"/>
    <w:rsid w:val="00686C3A"/>
    <w:rsid w:val="00697F82"/>
    <w:rsid w:val="006A0598"/>
    <w:rsid w:val="006A66DA"/>
    <w:rsid w:val="006A7394"/>
    <w:rsid w:val="006B2EDA"/>
    <w:rsid w:val="006B59B9"/>
    <w:rsid w:val="006C0EB6"/>
    <w:rsid w:val="006C0F37"/>
    <w:rsid w:val="006D330F"/>
    <w:rsid w:val="006D6080"/>
    <w:rsid w:val="006E3377"/>
    <w:rsid w:val="006E625F"/>
    <w:rsid w:val="006F5FD0"/>
    <w:rsid w:val="006F7885"/>
    <w:rsid w:val="007046C8"/>
    <w:rsid w:val="00706E7C"/>
    <w:rsid w:val="00710A38"/>
    <w:rsid w:val="007121FB"/>
    <w:rsid w:val="007129D6"/>
    <w:rsid w:val="00712CB3"/>
    <w:rsid w:val="00715755"/>
    <w:rsid w:val="007248AB"/>
    <w:rsid w:val="007471C5"/>
    <w:rsid w:val="00750FF8"/>
    <w:rsid w:val="00753FC2"/>
    <w:rsid w:val="00754179"/>
    <w:rsid w:val="00756C38"/>
    <w:rsid w:val="00761673"/>
    <w:rsid w:val="00761893"/>
    <w:rsid w:val="007653F4"/>
    <w:rsid w:val="00770822"/>
    <w:rsid w:val="00771F97"/>
    <w:rsid w:val="007727F3"/>
    <w:rsid w:val="007874C8"/>
    <w:rsid w:val="00794A92"/>
    <w:rsid w:val="00796976"/>
    <w:rsid w:val="00796CC5"/>
    <w:rsid w:val="007A04AC"/>
    <w:rsid w:val="007A4037"/>
    <w:rsid w:val="007C352C"/>
    <w:rsid w:val="007D51F2"/>
    <w:rsid w:val="007D6292"/>
    <w:rsid w:val="007D761E"/>
    <w:rsid w:val="007F095B"/>
    <w:rsid w:val="007F26E3"/>
    <w:rsid w:val="007F5383"/>
    <w:rsid w:val="007F6AA9"/>
    <w:rsid w:val="008006B4"/>
    <w:rsid w:val="00800827"/>
    <w:rsid w:val="00810582"/>
    <w:rsid w:val="00813A48"/>
    <w:rsid w:val="008152EF"/>
    <w:rsid w:val="008162F6"/>
    <w:rsid w:val="00817895"/>
    <w:rsid w:val="00817B4A"/>
    <w:rsid w:val="008272C0"/>
    <w:rsid w:val="008323D3"/>
    <w:rsid w:val="008351FF"/>
    <w:rsid w:val="00862885"/>
    <w:rsid w:val="0087086B"/>
    <w:rsid w:val="00881C2D"/>
    <w:rsid w:val="00894E29"/>
    <w:rsid w:val="0089693D"/>
    <w:rsid w:val="008A1514"/>
    <w:rsid w:val="008B0830"/>
    <w:rsid w:val="008B1038"/>
    <w:rsid w:val="008B77CD"/>
    <w:rsid w:val="008C3178"/>
    <w:rsid w:val="008C68A0"/>
    <w:rsid w:val="008D1243"/>
    <w:rsid w:val="008D3E45"/>
    <w:rsid w:val="008E2D12"/>
    <w:rsid w:val="008F294D"/>
    <w:rsid w:val="009055F3"/>
    <w:rsid w:val="009066B6"/>
    <w:rsid w:val="00907556"/>
    <w:rsid w:val="00913817"/>
    <w:rsid w:val="00925F7F"/>
    <w:rsid w:val="009260B8"/>
    <w:rsid w:val="0092731B"/>
    <w:rsid w:val="009317C0"/>
    <w:rsid w:val="009352F4"/>
    <w:rsid w:val="00940E1D"/>
    <w:rsid w:val="009510CB"/>
    <w:rsid w:val="00952960"/>
    <w:rsid w:val="00954FB8"/>
    <w:rsid w:val="00956BA0"/>
    <w:rsid w:val="009707C4"/>
    <w:rsid w:val="00970A93"/>
    <w:rsid w:val="00970B01"/>
    <w:rsid w:val="00971962"/>
    <w:rsid w:val="00971CC5"/>
    <w:rsid w:val="00980AEA"/>
    <w:rsid w:val="00991002"/>
    <w:rsid w:val="00994EA3"/>
    <w:rsid w:val="009A38DE"/>
    <w:rsid w:val="009B06B5"/>
    <w:rsid w:val="009B69BE"/>
    <w:rsid w:val="009E5BC1"/>
    <w:rsid w:val="009F128B"/>
    <w:rsid w:val="009F5FB4"/>
    <w:rsid w:val="00A00BD5"/>
    <w:rsid w:val="00A021B5"/>
    <w:rsid w:val="00A02E6B"/>
    <w:rsid w:val="00A03055"/>
    <w:rsid w:val="00A046E7"/>
    <w:rsid w:val="00A04B00"/>
    <w:rsid w:val="00A11931"/>
    <w:rsid w:val="00A171EA"/>
    <w:rsid w:val="00A22177"/>
    <w:rsid w:val="00A236A4"/>
    <w:rsid w:val="00A35081"/>
    <w:rsid w:val="00A36F1C"/>
    <w:rsid w:val="00A433A6"/>
    <w:rsid w:val="00A43E7A"/>
    <w:rsid w:val="00A46ED3"/>
    <w:rsid w:val="00A504E1"/>
    <w:rsid w:val="00A666EC"/>
    <w:rsid w:val="00A779FE"/>
    <w:rsid w:val="00A77B07"/>
    <w:rsid w:val="00A80296"/>
    <w:rsid w:val="00A84E04"/>
    <w:rsid w:val="00A85E8A"/>
    <w:rsid w:val="00A94ED6"/>
    <w:rsid w:val="00A97B08"/>
    <w:rsid w:val="00AA5256"/>
    <w:rsid w:val="00AA7F22"/>
    <w:rsid w:val="00AB7F58"/>
    <w:rsid w:val="00AC0D0C"/>
    <w:rsid w:val="00AC4530"/>
    <w:rsid w:val="00AC7E0D"/>
    <w:rsid w:val="00AD1660"/>
    <w:rsid w:val="00AD1E4D"/>
    <w:rsid w:val="00AE1D8D"/>
    <w:rsid w:val="00AE4633"/>
    <w:rsid w:val="00AE6A5B"/>
    <w:rsid w:val="00AF0B6B"/>
    <w:rsid w:val="00AF412E"/>
    <w:rsid w:val="00AF7BB3"/>
    <w:rsid w:val="00B00363"/>
    <w:rsid w:val="00B063F9"/>
    <w:rsid w:val="00B06D60"/>
    <w:rsid w:val="00B112A1"/>
    <w:rsid w:val="00B14398"/>
    <w:rsid w:val="00B200AF"/>
    <w:rsid w:val="00B22E40"/>
    <w:rsid w:val="00B27B8B"/>
    <w:rsid w:val="00B33EE6"/>
    <w:rsid w:val="00B46840"/>
    <w:rsid w:val="00B503CB"/>
    <w:rsid w:val="00B50F8D"/>
    <w:rsid w:val="00B60EC5"/>
    <w:rsid w:val="00B738A7"/>
    <w:rsid w:val="00B7586A"/>
    <w:rsid w:val="00B766F9"/>
    <w:rsid w:val="00B805A5"/>
    <w:rsid w:val="00B83DA1"/>
    <w:rsid w:val="00B84AED"/>
    <w:rsid w:val="00B90EE0"/>
    <w:rsid w:val="00B92478"/>
    <w:rsid w:val="00BA0765"/>
    <w:rsid w:val="00BA44A3"/>
    <w:rsid w:val="00BA7C3E"/>
    <w:rsid w:val="00BB2689"/>
    <w:rsid w:val="00BC353E"/>
    <w:rsid w:val="00BD65BA"/>
    <w:rsid w:val="00BE08EC"/>
    <w:rsid w:val="00BE3544"/>
    <w:rsid w:val="00BE595A"/>
    <w:rsid w:val="00BE5F29"/>
    <w:rsid w:val="00BE783C"/>
    <w:rsid w:val="00C00D44"/>
    <w:rsid w:val="00C03AF5"/>
    <w:rsid w:val="00C04FCE"/>
    <w:rsid w:val="00C067C5"/>
    <w:rsid w:val="00C0772E"/>
    <w:rsid w:val="00C147B2"/>
    <w:rsid w:val="00C171B6"/>
    <w:rsid w:val="00C2011B"/>
    <w:rsid w:val="00C2062A"/>
    <w:rsid w:val="00C30183"/>
    <w:rsid w:val="00C316FC"/>
    <w:rsid w:val="00C3644F"/>
    <w:rsid w:val="00C36666"/>
    <w:rsid w:val="00C43AAC"/>
    <w:rsid w:val="00C460D8"/>
    <w:rsid w:val="00C61B8C"/>
    <w:rsid w:val="00C712DE"/>
    <w:rsid w:val="00C836E5"/>
    <w:rsid w:val="00C83C65"/>
    <w:rsid w:val="00C840D0"/>
    <w:rsid w:val="00C867B9"/>
    <w:rsid w:val="00CA3B1B"/>
    <w:rsid w:val="00CB23E3"/>
    <w:rsid w:val="00CB759D"/>
    <w:rsid w:val="00CB7AAE"/>
    <w:rsid w:val="00CC0A41"/>
    <w:rsid w:val="00CC3BA0"/>
    <w:rsid w:val="00CC48C9"/>
    <w:rsid w:val="00CD6647"/>
    <w:rsid w:val="00CD765A"/>
    <w:rsid w:val="00CE49A1"/>
    <w:rsid w:val="00CF759C"/>
    <w:rsid w:val="00D00216"/>
    <w:rsid w:val="00D011CD"/>
    <w:rsid w:val="00D14A9D"/>
    <w:rsid w:val="00D17A30"/>
    <w:rsid w:val="00D225CC"/>
    <w:rsid w:val="00D22682"/>
    <w:rsid w:val="00D240C3"/>
    <w:rsid w:val="00D2786B"/>
    <w:rsid w:val="00D32849"/>
    <w:rsid w:val="00D33DD9"/>
    <w:rsid w:val="00D434A7"/>
    <w:rsid w:val="00D46724"/>
    <w:rsid w:val="00D517A4"/>
    <w:rsid w:val="00D51C7E"/>
    <w:rsid w:val="00D549F4"/>
    <w:rsid w:val="00D64101"/>
    <w:rsid w:val="00D8773C"/>
    <w:rsid w:val="00D93082"/>
    <w:rsid w:val="00DA0ABA"/>
    <w:rsid w:val="00DC0253"/>
    <w:rsid w:val="00DC4F70"/>
    <w:rsid w:val="00DC753D"/>
    <w:rsid w:val="00DD0CD4"/>
    <w:rsid w:val="00DF04F0"/>
    <w:rsid w:val="00E147D3"/>
    <w:rsid w:val="00E1782A"/>
    <w:rsid w:val="00E21BC3"/>
    <w:rsid w:val="00E23A94"/>
    <w:rsid w:val="00E30BB5"/>
    <w:rsid w:val="00E31447"/>
    <w:rsid w:val="00E422A2"/>
    <w:rsid w:val="00E5220B"/>
    <w:rsid w:val="00E6172B"/>
    <w:rsid w:val="00E66A55"/>
    <w:rsid w:val="00E713DA"/>
    <w:rsid w:val="00E813B7"/>
    <w:rsid w:val="00E82874"/>
    <w:rsid w:val="00E845AC"/>
    <w:rsid w:val="00E867FC"/>
    <w:rsid w:val="00E9047D"/>
    <w:rsid w:val="00EA399C"/>
    <w:rsid w:val="00EB4C19"/>
    <w:rsid w:val="00EC47B1"/>
    <w:rsid w:val="00EC7EB7"/>
    <w:rsid w:val="00ED5FA0"/>
    <w:rsid w:val="00EE0A07"/>
    <w:rsid w:val="00EE6E92"/>
    <w:rsid w:val="00EF03C9"/>
    <w:rsid w:val="00EF0A8C"/>
    <w:rsid w:val="00EF6A28"/>
    <w:rsid w:val="00EF6FBF"/>
    <w:rsid w:val="00F014D9"/>
    <w:rsid w:val="00F05BF1"/>
    <w:rsid w:val="00F07EE2"/>
    <w:rsid w:val="00F1778E"/>
    <w:rsid w:val="00F17A90"/>
    <w:rsid w:val="00F233FF"/>
    <w:rsid w:val="00F27C45"/>
    <w:rsid w:val="00F33C45"/>
    <w:rsid w:val="00F46873"/>
    <w:rsid w:val="00F4786D"/>
    <w:rsid w:val="00F504CC"/>
    <w:rsid w:val="00F50E8B"/>
    <w:rsid w:val="00F60220"/>
    <w:rsid w:val="00F7450B"/>
    <w:rsid w:val="00F77C8A"/>
    <w:rsid w:val="00F9055E"/>
    <w:rsid w:val="00F91683"/>
    <w:rsid w:val="00FA17FC"/>
    <w:rsid w:val="00FB17AC"/>
    <w:rsid w:val="00FC622D"/>
    <w:rsid w:val="00FD7C42"/>
    <w:rsid w:val="00FE4D9A"/>
    <w:rsid w:val="00FE4E4B"/>
    <w:rsid w:val="00FE62A5"/>
    <w:rsid w:val="00FE6A9C"/>
    <w:rsid w:val="00FE6CB8"/>
    <w:rsid w:val="00FF18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B1038"/>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rsid w:val="008B1038"/>
    <w:pPr>
      <w:spacing w:before="0" w:after="0"/>
    </w:pPr>
  </w:style>
  <w:style w:type="paragraph" w:customStyle="1" w:styleId="DefinitionList">
    <w:name w:val="Definition List"/>
    <w:basedOn w:val="Normal"/>
    <w:next w:val="DefinitionTerm"/>
    <w:rsid w:val="008B1038"/>
    <w:pPr>
      <w:spacing w:before="0" w:after="0"/>
      <w:ind w:left="360"/>
    </w:pPr>
  </w:style>
  <w:style w:type="character" w:customStyle="1" w:styleId="Definition">
    <w:name w:val="Definition"/>
    <w:rsid w:val="008B1038"/>
    <w:rPr>
      <w:i/>
    </w:rPr>
  </w:style>
  <w:style w:type="paragraph" w:customStyle="1" w:styleId="H1">
    <w:name w:val="H1"/>
    <w:basedOn w:val="Normal"/>
    <w:next w:val="Normal"/>
    <w:rsid w:val="008B1038"/>
    <w:pPr>
      <w:keepNext/>
      <w:outlineLvl w:val="1"/>
    </w:pPr>
    <w:rPr>
      <w:b/>
      <w:kern w:val="36"/>
      <w:sz w:val="48"/>
    </w:rPr>
  </w:style>
  <w:style w:type="paragraph" w:customStyle="1" w:styleId="H2">
    <w:name w:val="H2"/>
    <w:basedOn w:val="Normal"/>
    <w:next w:val="Normal"/>
    <w:rsid w:val="008B1038"/>
    <w:pPr>
      <w:keepNext/>
      <w:outlineLvl w:val="2"/>
    </w:pPr>
    <w:rPr>
      <w:b/>
      <w:sz w:val="36"/>
    </w:rPr>
  </w:style>
  <w:style w:type="paragraph" w:customStyle="1" w:styleId="H3">
    <w:name w:val="H3"/>
    <w:basedOn w:val="Normal"/>
    <w:next w:val="Normal"/>
    <w:rsid w:val="008B1038"/>
    <w:pPr>
      <w:keepNext/>
      <w:outlineLvl w:val="3"/>
    </w:pPr>
    <w:rPr>
      <w:b/>
      <w:sz w:val="28"/>
    </w:rPr>
  </w:style>
  <w:style w:type="paragraph" w:customStyle="1" w:styleId="H4">
    <w:name w:val="H4"/>
    <w:basedOn w:val="Normal"/>
    <w:next w:val="Normal"/>
    <w:rsid w:val="008B1038"/>
    <w:pPr>
      <w:keepNext/>
      <w:outlineLvl w:val="4"/>
    </w:pPr>
    <w:rPr>
      <w:b/>
    </w:rPr>
  </w:style>
  <w:style w:type="paragraph" w:customStyle="1" w:styleId="H5">
    <w:name w:val="H5"/>
    <w:basedOn w:val="Normal"/>
    <w:next w:val="Normal"/>
    <w:rsid w:val="008B1038"/>
    <w:pPr>
      <w:keepNext/>
      <w:outlineLvl w:val="5"/>
    </w:pPr>
    <w:rPr>
      <w:b/>
      <w:sz w:val="20"/>
    </w:rPr>
  </w:style>
  <w:style w:type="paragraph" w:customStyle="1" w:styleId="H6">
    <w:name w:val="H6"/>
    <w:basedOn w:val="Normal"/>
    <w:next w:val="Normal"/>
    <w:rsid w:val="008B1038"/>
    <w:pPr>
      <w:keepNext/>
      <w:outlineLvl w:val="6"/>
    </w:pPr>
    <w:rPr>
      <w:b/>
      <w:sz w:val="16"/>
    </w:rPr>
  </w:style>
  <w:style w:type="paragraph" w:customStyle="1" w:styleId="Address">
    <w:name w:val="Address"/>
    <w:basedOn w:val="Normal"/>
    <w:next w:val="Normal"/>
    <w:rsid w:val="008B1038"/>
    <w:pPr>
      <w:spacing w:before="0" w:after="0"/>
    </w:pPr>
    <w:rPr>
      <w:i/>
    </w:rPr>
  </w:style>
  <w:style w:type="paragraph" w:customStyle="1" w:styleId="Blockquote">
    <w:name w:val="Blockquote"/>
    <w:basedOn w:val="Normal"/>
    <w:rsid w:val="008B1038"/>
    <w:pPr>
      <w:ind w:left="360" w:right="360"/>
    </w:pPr>
  </w:style>
  <w:style w:type="character" w:customStyle="1" w:styleId="CITE">
    <w:name w:val="CITE"/>
    <w:rsid w:val="008B1038"/>
    <w:rPr>
      <w:i/>
    </w:rPr>
  </w:style>
  <w:style w:type="character" w:customStyle="1" w:styleId="CODE">
    <w:name w:val="CODE"/>
    <w:rsid w:val="008B1038"/>
    <w:rPr>
      <w:rFonts w:ascii="Courier New" w:hAnsi="Courier New"/>
      <w:sz w:val="20"/>
    </w:rPr>
  </w:style>
  <w:style w:type="character" w:styleId="Emphasis">
    <w:name w:val="Emphasis"/>
    <w:qFormat/>
    <w:rsid w:val="008B1038"/>
    <w:rPr>
      <w:i/>
    </w:rPr>
  </w:style>
  <w:style w:type="character" w:styleId="Hyperlink">
    <w:name w:val="Hyperlink"/>
    <w:rsid w:val="008B1038"/>
    <w:rPr>
      <w:color w:val="0000FF"/>
      <w:u w:val="single"/>
    </w:rPr>
  </w:style>
  <w:style w:type="character" w:styleId="FollowedHyperlink">
    <w:name w:val="FollowedHyperlink"/>
    <w:rsid w:val="008B1038"/>
    <w:rPr>
      <w:color w:val="800080"/>
      <w:u w:val="single"/>
    </w:rPr>
  </w:style>
  <w:style w:type="character" w:customStyle="1" w:styleId="Keyboard">
    <w:name w:val="Keyboard"/>
    <w:rsid w:val="008B1038"/>
    <w:rPr>
      <w:rFonts w:ascii="Courier New" w:hAnsi="Courier New"/>
      <w:b/>
      <w:sz w:val="20"/>
    </w:rPr>
  </w:style>
  <w:style w:type="paragraph" w:customStyle="1" w:styleId="Preformatted">
    <w:name w:val="Preformatted"/>
    <w:basedOn w:val="Normal"/>
    <w:rsid w:val="008B1038"/>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rsid w:val="008B1038"/>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rsid w:val="008B1038"/>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sid w:val="008B1038"/>
    <w:rPr>
      <w:rFonts w:ascii="Courier New" w:hAnsi="Courier New"/>
    </w:rPr>
  </w:style>
  <w:style w:type="character" w:styleId="Strong">
    <w:name w:val="Strong"/>
    <w:qFormat/>
    <w:rsid w:val="008B1038"/>
    <w:rPr>
      <w:b/>
    </w:rPr>
  </w:style>
  <w:style w:type="character" w:customStyle="1" w:styleId="Typewriter">
    <w:name w:val="Typewriter"/>
    <w:rsid w:val="008B1038"/>
    <w:rPr>
      <w:rFonts w:ascii="Courier New" w:hAnsi="Courier New"/>
      <w:sz w:val="20"/>
    </w:rPr>
  </w:style>
  <w:style w:type="character" w:customStyle="1" w:styleId="Variable">
    <w:name w:val="Variable"/>
    <w:rsid w:val="008B1038"/>
    <w:rPr>
      <w:i/>
    </w:rPr>
  </w:style>
  <w:style w:type="character" w:customStyle="1" w:styleId="HTMLMarkup">
    <w:name w:val="HTML Markup"/>
    <w:rsid w:val="008B1038"/>
    <w:rPr>
      <w:vanish/>
      <w:color w:val="FF0000"/>
    </w:rPr>
  </w:style>
  <w:style w:type="character" w:customStyle="1" w:styleId="Comment">
    <w:name w:val="Comment"/>
    <w:rsid w:val="008B1038"/>
    <w:rPr>
      <w:vanish/>
    </w:rPr>
  </w:style>
  <w:style w:type="paragraph" w:styleId="DocumentMap">
    <w:name w:val="Document Map"/>
    <w:basedOn w:val="Normal"/>
    <w:semiHidden/>
    <w:rsid w:val="008B1038"/>
    <w:pPr>
      <w:shd w:val="clear" w:color="auto" w:fill="000080"/>
    </w:pPr>
    <w:rPr>
      <w:rFonts w:ascii="Tahoma" w:hAnsi="Tahoma"/>
    </w:rPr>
  </w:style>
  <w:style w:type="paragraph" w:styleId="Header">
    <w:name w:val="header"/>
    <w:basedOn w:val="Normal"/>
    <w:rsid w:val="008B1038"/>
    <w:pPr>
      <w:tabs>
        <w:tab w:val="center" w:pos="4320"/>
        <w:tab w:val="right" w:pos="8640"/>
      </w:tabs>
    </w:pPr>
  </w:style>
  <w:style w:type="paragraph" w:styleId="Footer">
    <w:name w:val="footer"/>
    <w:basedOn w:val="Normal"/>
    <w:link w:val="FooterChar"/>
    <w:rsid w:val="008B1038"/>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semiHidden/>
    <w:rsid w:val="001951FE"/>
    <w:rPr>
      <w:sz w:val="20"/>
    </w:rPr>
  </w:style>
  <w:style w:type="character" w:styleId="FootnoteReference">
    <w:name w:val="footnote reference"/>
    <w:semiHidden/>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s>
</file>

<file path=word/webSettings.xml><?xml version="1.0" encoding="utf-8"?>
<w:webSettings xmlns:r="http://schemas.openxmlformats.org/officeDocument/2006/relationships" xmlns:w="http://schemas.openxmlformats.org/wordprocessingml/2006/main">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c.europa.eu/europeaid/prag/annexes.do?group=B"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ec.europa.eu/budget/graphs/inforeuro.html" TargetMode="External"/><Relationship Id="rId4" Type="http://schemas.openxmlformats.org/officeDocument/2006/relationships/settings" Target="settings.xml"/><Relationship Id="rId9" Type="http://schemas.openxmlformats.org/officeDocument/2006/relationships/hyperlink" Target="http://ec.europa.eu/europeaid/prag/annexes.do?chapterTitleCode=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1049F4-1EFD-4DAA-9EFD-AAF62E7BC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5</Pages>
  <Words>1616</Words>
  <Characters>9216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10811</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Marija</cp:lastModifiedBy>
  <cp:revision>9</cp:revision>
  <cp:lastPrinted>2016-05-31T08:36:00Z</cp:lastPrinted>
  <dcterms:created xsi:type="dcterms:W3CDTF">2020-04-15T15:51:00Z</dcterms:created>
  <dcterms:modified xsi:type="dcterms:W3CDTF">2021-09-29T19:14:00Z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ies>
</file>